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0BC" w:rsidRPr="00EC5F43" w:rsidRDefault="009670BC" w:rsidP="009670BC">
      <w:pPr>
        <w:pStyle w:val="BodyText21"/>
        <w:rPr>
          <w:rFonts w:ascii="Times New Roman" w:hAnsi="Times New Roman"/>
          <w:b/>
          <w:szCs w:val="24"/>
          <w:lang w:val="es-MX"/>
        </w:rPr>
      </w:pPr>
      <w:r w:rsidRPr="00EC5F43">
        <w:rPr>
          <w:rFonts w:ascii="Times New Roman" w:hAnsi="Times New Roman"/>
          <w:b/>
          <w:szCs w:val="24"/>
          <w:lang w:val="es-MX"/>
        </w:rPr>
        <w:t>UNIVERSIDAD DE BUENOS AIRES</w:t>
      </w:r>
    </w:p>
    <w:p w:rsidR="009670BC" w:rsidRDefault="009670BC" w:rsidP="009670BC">
      <w:pPr>
        <w:pStyle w:val="BodyText21"/>
        <w:rPr>
          <w:rFonts w:ascii="Times New Roman" w:hAnsi="Times New Roman"/>
          <w:b/>
          <w:szCs w:val="24"/>
          <w:lang w:val="es-MX"/>
        </w:rPr>
      </w:pPr>
      <w:r w:rsidRPr="00EC5F43">
        <w:rPr>
          <w:rFonts w:ascii="Times New Roman" w:hAnsi="Times New Roman"/>
          <w:b/>
          <w:szCs w:val="24"/>
          <w:lang w:val="es-MX"/>
        </w:rPr>
        <w:t xml:space="preserve">FACULTAD DE </w:t>
      </w:r>
      <w:r w:rsidR="007E0739">
        <w:rPr>
          <w:rFonts w:ascii="Times New Roman" w:hAnsi="Times New Roman"/>
          <w:b/>
          <w:szCs w:val="24"/>
          <w:lang w:val="es-MX"/>
        </w:rPr>
        <w:t>CIENCIAS SOCIALES</w:t>
      </w:r>
    </w:p>
    <w:p w:rsidR="007E0739" w:rsidRPr="00EC5F43" w:rsidRDefault="007E0739" w:rsidP="009670BC">
      <w:pPr>
        <w:pStyle w:val="BodyText21"/>
        <w:rPr>
          <w:rFonts w:ascii="Times New Roman" w:hAnsi="Times New Roman"/>
          <w:b/>
          <w:szCs w:val="24"/>
          <w:lang w:val="es-MX"/>
        </w:rPr>
      </w:pPr>
      <w:r>
        <w:rPr>
          <w:rFonts w:ascii="Times New Roman" w:hAnsi="Times New Roman"/>
          <w:b/>
          <w:szCs w:val="24"/>
          <w:lang w:val="es-MX"/>
        </w:rPr>
        <w:t>MAESTRÍA EN COMUNICACIÓN Y CULTURA</w:t>
      </w:r>
    </w:p>
    <w:p w:rsidR="009670BC" w:rsidRPr="00EC5F43" w:rsidRDefault="009670BC" w:rsidP="009670BC">
      <w:pPr>
        <w:pStyle w:val="BodyText21"/>
        <w:rPr>
          <w:rFonts w:ascii="Times New Roman" w:hAnsi="Times New Roman"/>
          <w:b/>
          <w:szCs w:val="24"/>
          <w:lang w:val="es-MX"/>
        </w:rPr>
      </w:pPr>
    </w:p>
    <w:p w:rsidR="0040742C" w:rsidRPr="00EC5F43" w:rsidRDefault="009670BC" w:rsidP="00CF6E32">
      <w:pPr>
        <w:pStyle w:val="BodyText21"/>
        <w:rPr>
          <w:rFonts w:ascii="Times New Roman" w:hAnsi="Times New Roman"/>
          <w:b/>
          <w:szCs w:val="24"/>
          <w:lang w:val="es-MX"/>
        </w:rPr>
      </w:pPr>
      <w:r w:rsidRPr="00EC5F43">
        <w:rPr>
          <w:rFonts w:ascii="Times New Roman" w:hAnsi="Times New Roman"/>
          <w:b/>
          <w:szCs w:val="24"/>
          <w:lang w:val="es-MX"/>
        </w:rPr>
        <w:t>TÍTULO DEL SEMINARIO</w:t>
      </w:r>
      <w:r w:rsidR="0007772E">
        <w:rPr>
          <w:rFonts w:ascii="Times New Roman" w:hAnsi="Times New Roman"/>
          <w:b/>
          <w:szCs w:val="24"/>
          <w:lang w:val="es-MX"/>
        </w:rPr>
        <w:t xml:space="preserve"> OPTATIVO</w:t>
      </w:r>
      <w:r w:rsidRPr="00EC5F43">
        <w:rPr>
          <w:rFonts w:ascii="Times New Roman" w:hAnsi="Times New Roman"/>
          <w:b/>
          <w:szCs w:val="24"/>
          <w:lang w:val="es-MX"/>
        </w:rPr>
        <w:t xml:space="preserve">: </w:t>
      </w:r>
      <w:r w:rsidR="004F67A5" w:rsidRPr="004F67A5">
        <w:rPr>
          <w:rFonts w:ascii="Times New Roman" w:hAnsi="Times New Roman"/>
          <w:i/>
          <w:szCs w:val="24"/>
          <w:lang w:val="es-MX"/>
        </w:rPr>
        <w:t>Etnografía</w:t>
      </w:r>
      <w:r w:rsidR="00AA7F9C" w:rsidRPr="00EC5F43">
        <w:rPr>
          <w:rFonts w:ascii="Times New Roman" w:eastAsia="Calibri" w:hAnsi="Times New Roman"/>
          <w:i/>
          <w:szCs w:val="24"/>
          <w:shd w:val="clear" w:color="auto" w:fill="FFFFFF"/>
        </w:rPr>
        <w:t xml:space="preserve"> y Elites: prácticas culturales </w:t>
      </w:r>
      <w:r w:rsidR="004F67A5">
        <w:rPr>
          <w:rFonts w:ascii="Times New Roman" w:eastAsia="Calibri" w:hAnsi="Times New Roman"/>
          <w:i/>
          <w:szCs w:val="24"/>
          <w:shd w:val="clear" w:color="auto" w:fill="FFFFFF"/>
        </w:rPr>
        <w:t xml:space="preserve">de producción </w:t>
      </w:r>
      <w:r w:rsidR="00AA7F9C" w:rsidRPr="00EC5F43">
        <w:rPr>
          <w:rFonts w:ascii="Times New Roman" w:eastAsia="Calibri" w:hAnsi="Times New Roman"/>
          <w:i/>
          <w:szCs w:val="24"/>
          <w:shd w:val="clear" w:color="auto" w:fill="FFFFFF"/>
        </w:rPr>
        <w:t>y</w:t>
      </w:r>
      <w:r w:rsidR="004F67A5">
        <w:rPr>
          <w:rFonts w:ascii="Times New Roman" w:eastAsia="Calibri" w:hAnsi="Times New Roman"/>
          <w:i/>
          <w:szCs w:val="24"/>
          <w:shd w:val="clear" w:color="auto" w:fill="FFFFFF"/>
        </w:rPr>
        <w:t xml:space="preserve"> reproducción</w:t>
      </w:r>
    </w:p>
    <w:p w:rsidR="009670BC" w:rsidRPr="00EC5F43" w:rsidRDefault="009670BC" w:rsidP="009670BC">
      <w:pPr>
        <w:pStyle w:val="BodyText21"/>
        <w:rPr>
          <w:rFonts w:ascii="Times New Roman" w:hAnsi="Times New Roman"/>
          <w:b/>
          <w:szCs w:val="24"/>
          <w:lang w:val="es-AR"/>
        </w:rPr>
      </w:pPr>
    </w:p>
    <w:p w:rsidR="00D976EA" w:rsidRPr="00EC5F43" w:rsidRDefault="008C0A4F" w:rsidP="009670BC">
      <w:pPr>
        <w:pStyle w:val="BodyText21"/>
        <w:rPr>
          <w:rFonts w:ascii="Times New Roman" w:hAnsi="Times New Roman"/>
          <w:b/>
          <w:szCs w:val="24"/>
          <w:lang w:val="es-MX"/>
        </w:rPr>
      </w:pPr>
      <w:r w:rsidRPr="00EC5F43">
        <w:rPr>
          <w:rFonts w:ascii="Times New Roman" w:hAnsi="Times New Roman"/>
          <w:b/>
          <w:szCs w:val="24"/>
          <w:lang w:val="es-MX"/>
        </w:rPr>
        <w:t>PROFESOR A CARGO</w:t>
      </w:r>
      <w:r w:rsidR="009670BC" w:rsidRPr="00EC5F43">
        <w:rPr>
          <w:rFonts w:ascii="Times New Roman" w:hAnsi="Times New Roman"/>
          <w:b/>
          <w:szCs w:val="24"/>
          <w:lang w:val="es-MX"/>
        </w:rPr>
        <w:t xml:space="preserve">: </w:t>
      </w:r>
      <w:r w:rsidR="00CF0227" w:rsidRPr="00EC5F43">
        <w:rPr>
          <w:rFonts w:ascii="Times New Roman" w:hAnsi="Times New Roman"/>
          <w:szCs w:val="24"/>
          <w:lang w:val="es-MX"/>
        </w:rPr>
        <w:t>Alicia Méndez</w:t>
      </w:r>
    </w:p>
    <w:p w:rsidR="00D976EA" w:rsidRPr="00EC5F43" w:rsidRDefault="00D976EA" w:rsidP="009670BC">
      <w:pPr>
        <w:pStyle w:val="BodyText21"/>
        <w:rPr>
          <w:rFonts w:ascii="Times New Roman" w:hAnsi="Times New Roman"/>
          <w:b/>
          <w:szCs w:val="24"/>
          <w:lang w:val="es-MX"/>
        </w:rPr>
      </w:pPr>
    </w:p>
    <w:p w:rsidR="009670BC" w:rsidRDefault="009670BC" w:rsidP="009670BC">
      <w:pPr>
        <w:pStyle w:val="BodyText21"/>
        <w:spacing w:before="120"/>
        <w:rPr>
          <w:rFonts w:ascii="Times New Roman" w:hAnsi="Times New Roman"/>
          <w:szCs w:val="24"/>
          <w:lang w:val="es-MX"/>
        </w:rPr>
      </w:pPr>
      <w:r w:rsidRPr="00EC5F43">
        <w:rPr>
          <w:rFonts w:ascii="Times New Roman" w:hAnsi="Times New Roman"/>
          <w:b/>
          <w:szCs w:val="24"/>
          <w:lang w:val="es-MX"/>
        </w:rPr>
        <w:t xml:space="preserve">EQUIPO DOCENTE: </w:t>
      </w:r>
      <w:r w:rsidR="00CF0227" w:rsidRPr="00EC5F43">
        <w:rPr>
          <w:rFonts w:ascii="Times New Roman" w:hAnsi="Times New Roman"/>
          <w:szCs w:val="24"/>
          <w:lang w:val="es-MX"/>
        </w:rPr>
        <w:t>Victoria Gessaghi</w:t>
      </w:r>
      <w:r w:rsidR="00CF0227" w:rsidRPr="00EC5F43">
        <w:rPr>
          <w:rFonts w:ascii="Times New Roman" w:hAnsi="Times New Roman"/>
          <w:b/>
          <w:szCs w:val="24"/>
          <w:lang w:val="es-MX"/>
        </w:rPr>
        <w:t xml:space="preserve">  </w:t>
      </w:r>
    </w:p>
    <w:p w:rsidR="006C674D" w:rsidRPr="006C674D" w:rsidRDefault="006C674D" w:rsidP="009670BC">
      <w:pPr>
        <w:pStyle w:val="BodyText21"/>
        <w:spacing w:before="120"/>
        <w:rPr>
          <w:rFonts w:ascii="Times New Roman" w:hAnsi="Times New Roman"/>
          <w:szCs w:val="24"/>
          <w:lang w:val="es-MX"/>
        </w:rPr>
      </w:pPr>
      <w:r>
        <w:rPr>
          <w:rFonts w:ascii="Times New Roman" w:hAnsi="Times New Roman"/>
          <w:szCs w:val="24"/>
          <w:lang w:val="es-MX"/>
        </w:rPr>
        <w:t xml:space="preserve">                                      Sebastián Fuentes</w:t>
      </w:r>
    </w:p>
    <w:p w:rsidR="009670BC" w:rsidRPr="00EC5F43" w:rsidRDefault="009670BC" w:rsidP="009670BC">
      <w:pPr>
        <w:pStyle w:val="BodyText21"/>
        <w:rPr>
          <w:rFonts w:ascii="Times New Roman" w:hAnsi="Times New Roman"/>
          <w:szCs w:val="24"/>
          <w:lang w:val="es-MX"/>
        </w:rPr>
      </w:pPr>
    </w:p>
    <w:p w:rsidR="009670BC" w:rsidRPr="00EC5F43" w:rsidRDefault="004F67A5" w:rsidP="009670BC">
      <w:pPr>
        <w:pStyle w:val="BodyText21"/>
        <w:rPr>
          <w:rFonts w:ascii="Times New Roman" w:hAnsi="Times New Roman"/>
          <w:b/>
          <w:szCs w:val="24"/>
          <w:lang w:val="es-MX"/>
        </w:rPr>
      </w:pPr>
      <w:r>
        <w:rPr>
          <w:rFonts w:ascii="Times New Roman" w:hAnsi="Times New Roman"/>
          <w:b/>
          <w:szCs w:val="24"/>
          <w:lang w:val="es-MX"/>
        </w:rPr>
        <w:t>2</w:t>
      </w:r>
      <w:r w:rsidR="009670BC" w:rsidRPr="00EC5F43">
        <w:rPr>
          <w:rFonts w:ascii="Times New Roman" w:hAnsi="Times New Roman"/>
          <w:b/>
          <w:szCs w:val="24"/>
          <w:lang w:val="es-MX"/>
        </w:rPr>
        <w:t>° CUATRIMESTRE – AÑO 201</w:t>
      </w:r>
      <w:r>
        <w:rPr>
          <w:rFonts w:ascii="Times New Roman" w:hAnsi="Times New Roman"/>
          <w:b/>
          <w:szCs w:val="24"/>
          <w:lang w:val="es-MX"/>
        </w:rPr>
        <w:t>5</w:t>
      </w:r>
      <w:r w:rsidR="009670BC" w:rsidRPr="00EC5F43">
        <w:rPr>
          <w:rFonts w:ascii="Times New Roman" w:hAnsi="Times New Roman"/>
          <w:b/>
          <w:szCs w:val="24"/>
          <w:lang w:val="es-MX"/>
        </w:rPr>
        <w:t xml:space="preserve"> </w:t>
      </w:r>
    </w:p>
    <w:p w:rsidR="009670BC" w:rsidRPr="00EC5F43" w:rsidRDefault="009670BC" w:rsidP="009670BC">
      <w:pPr>
        <w:pStyle w:val="BodyText21"/>
        <w:rPr>
          <w:rFonts w:ascii="Times New Roman" w:hAnsi="Times New Roman"/>
          <w:b/>
          <w:szCs w:val="24"/>
        </w:rPr>
      </w:pPr>
    </w:p>
    <w:p w:rsidR="009670BC" w:rsidRPr="00EC5F43" w:rsidRDefault="009670BC" w:rsidP="009670BC">
      <w:pPr>
        <w:pStyle w:val="BodyText21"/>
        <w:rPr>
          <w:rFonts w:ascii="Times New Roman" w:hAnsi="Times New Roman"/>
          <w:b/>
          <w:szCs w:val="24"/>
        </w:rPr>
      </w:pPr>
    </w:p>
    <w:p w:rsidR="009670BC" w:rsidRPr="00EC5F43" w:rsidRDefault="009670BC" w:rsidP="009670BC">
      <w:pPr>
        <w:pStyle w:val="BodyText21"/>
        <w:rPr>
          <w:rFonts w:ascii="Times New Roman" w:hAnsi="Times New Roman"/>
          <w:b/>
          <w:color w:val="FF0000"/>
          <w:szCs w:val="24"/>
        </w:rPr>
      </w:pPr>
      <w:r w:rsidRPr="00EC5F43">
        <w:rPr>
          <w:rFonts w:ascii="Times New Roman" w:hAnsi="Times New Roman"/>
          <w:b/>
          <w:szCs w:val="24"/>
        </w:rPr>
        <w:t>FUNDAMENTACIÓN</w:t>
      </w:r>
      <w:r w:rsidRPr="00EC5F43">
        <w:rPr>
          <w:rFonts w:ascii="Times New Roman" w:hAnsi="Times New Roman"/>
          <w:b/>
          <w:color w:val="FF0000"/>
          <w:szCs w:val="24"/>
        </w:rPr>
        <w:t xml:space="preserve"> </w:t>
      </w:r>
    </w:p>
    <w:p w:rsidR="005A3469" w:rsidRPr="00EC5F43" w:rsidRDefault="005A3469">
      <w:pPr>
        <w:rPr>
          <w:rFonts w:ascii="Times New Roman" w:hAnsi="Times New Roman" w:cs="Times New Roman"/>
          <w:sz w:val="24"/>
          <w:szCs w:val="24"/>
        </w:rPr>
      </w:pPr>
    </w:p>
    <w:p w:rsidR="00050E18" w:rsidRPr="00EC5F43" w:rsidRDefault="00E54C8C" w:rsidP="00552A1D">
      <w:pPr>
        <w:pStyle w:val="Textoindependiente3"/>
        <w:spacing w:after="0"/>
        <w:jc w:val="both"/>
        <w:rPr>
          <w:sz w:val="24"/>
          <w:szCs w:val="24"/>
        </w:rPr>
      </w:pPr>
      <w:r w:rsidRPr="00EC5F43">
        <w:rPr>
          <w:iCs/>
          <w:sz w:val="24"/>
          <w:szCs w:val="24"/>
          <w:lang w:val="es-ES_tradnl"/>
        </w:rPr>
        <w:t xml:space="preserve">El seminario pretende </w:t>
      </w:r>
      <w:r w:rsidRPr="00EC5F43">
        <w:rPr>
          <w:sz w:val="24"/>
          <w:szCs w:val="24"/>
        </w:rPr>
        <w:t>aportar elementos para el análisis de diversas problemáticas</w:t>
      </w:r>
      <w:r w:rsidR="00050E18" w:rsidRPr="00EC5F43">
        <w:rPr>
          <w:sz w:val="24"/>
          <w:szCs w:val="24"/>
        </w:rPr>
        <w:t xml:space="preserve"> que atraviesan </w:t>
      </w:r>
      <w:r w:rsidR="00552A1D" w:rsidRPr="00EC5F43">
        <w:rPr>
          <w:sz w:val="24"/>
          <w:szCs w:val="24"/>
        </w:rPr>
        <w:t>al estudio de grupos sociales vinculados al ejercicio del poder.</w:t>
      </w:r>
      <w:r w:rsidR="00E7549C" w:rsidRPr="00EC5F43">
        <w:rPr>
          <w:sz w:val="24"/>
          <w:szCs w:val="24"/>
        </w:rPr>
        <w:t xml:space="preserve">  </w:t>
      </w:r>
      <w:r w:rsidR="00DA7EF3" w:rsidRPr="00EC5F43">
        <w:rPr>
          <w:sz w:val="24"/>
          <w:szCs w:val="24"/>
        </w:rPr>
        <w:t>La propuesta</w:t>
      </w:r>
      <w:r w:rsidR="00552A1D" w:rsidRPr="00EC5F43">
        <w:rPr>
          <w:sz w:val="24"/>
          <w:szCs w:val="24"/>
        </w:rPr>
        <w:t xml:space="preserve"> se inscribe en una corriente de estudios que considera a los sectores de privilegio como un campo interesante de ser abordado por el enfoque antropológico: desde la ya clásica invitación de Nader a “studyng up” (1972) a los trabajos de George Marcus sobre las Elites (1983) pasando por el estímulo de Rockwell (2001) a los antropólogos latinoamericanos a documentar “lo conocido pero no dicho por los que están en el poder”. </w:t>
      </w:r>
    </w:p>
    <w:p w:rsidR="00DA7EF3" w:rsidRPr="00EC5F43" w:rsidRDefault="00E54C8C" w:rsidP="00AA7F9C">
      <w:pPr>
        <w:pStyle w:val="Textoindependiente3"/>
        <w:spacing w:before="120" w:after="0"/>
        <w:jc w:val="both"/>
        <w:rPr>
          <w:sz w:val="24"/>
          <w:szCs w:val="24"/>
          <w:lang w:val="es-MX"/>
        </w:rPr>
      </w:pPr>
      <w:r w:rsidRPr="00EC5F43">
        <w:rPr>
          <w:sz w:val="24"/>
          <w:szCs w:val="24"/>
        </w:rPr>
        <w:t xml:space="preserve">Desde una </w:t>
      </w:r>
      <w:r w:rsidRPr="006C674D">
        <w:rPr>
          <w:sz w:val="24"/>
          <w:szCs w:val="24"/>
        </w:rPr>
        <w:t xml:space="preserve">perspectiva </w:t>
      </w:r>
      <w:r w:rsidR="00654C7F" w:rsidRPr="006C674D">
        <w:rPr>
          <w:sz w:val="24"/>
          <w:szCs w:val="24"/>
        </w:rPr>
        <w:t>cualitativa</w:t>
      </w:r>
      <w:r w:rsidR="00DA7EF3" w:rsidRPr="006C674D">
        <w:rPr>
          <w:sz w:val="24"/>
          <w:szCs w:val="24"/>
        </w:rPr>
        <w:t>, el seminario atenderá</w:t>
      </w:r>
      <w:r w:rsidR="00552A1D" w:rsidRPr="006C674D">
        <w:rPr>
          <w:sz w:val="24"/>
          <w:szCs w:val="24"/>
        </w:rPr>
        <w:t xml:space="preserve"> al estudio de las relaciones sociales y los procesos culturales de producción, reproducción y formación de los sectores domina</w:t>
      </w:r>
      <w:r w:rsidR="00F16F27" w:rsidRPr="006C674D">
        <w:rPr>
          <w:sz w:val="24"/>
          <w:szCs w:val="24"/>
        </w:rPr>
        <w:t>n</w:t>
      </w:r>
      <w:r w:rsidR="00552A1D" w:rsidRPr="006C674D">
        <w:rPr>
          <w:sz w:val="24"/>
          <w:szCs w:val="24"/>
        </w:rPr>
        <w:t>tes</w:t>
      </w:r>
      <w:r w:rsidR="00F16F27" w:rsidRPr="006C674D">
        <w:rPr>
          <w:sz w:val="24"/>
          <w:szCs w:val="24"/>
        </w:rPr>
        <w:t>, las clases altas o las elites.</w:t>
      </w:r>
      <w:r w:rsidR="00DA7EF3" w:rsidRPr="006C674D">
        <w:rPr>
          <w:sz w:val="24"/>
          <w:szCs w:val="24"/>
        </w:rPr>
        <w:t xml:space="preserve"> El seminario busca promover una reflexión que permita una mejor comprensión de los procesos que involucra el ejercicio del poder en nuestras sociedades y de las contribuciones que puede hacer la antropología para su estudio. </w:t>
      </w:r>
      <w:r w:rsidR="00DA7EF3" w:rsidRPr="006C674D">
        <w:rPr>
          <w:sz w:val="24"/>
          <w:szCs w:val="24"/>
          <w:lang w:val="es-MX"/>
        </w:rPr>
        <w:t>Nos proponemos, de esta forma, contribuir al desarrollo incipiente de un campo de investigaciones</w:t>
      </w:r>
      <w:r w:rsidR="00654C7F" w:rsidRPr="006C674D">
        <w:rPr>
          <w:sz w:val="24"/>
          <w:szCs w:val="24"/>
          <w:lang w:val="es-MX"/>
        </w:rPr>
        <w:t xml:space="preserve"> centrado</w:t>
      </w:r>
      <w:r w:rsidR="00DA7EF3" w:rsidRPr="006C674D">
        <w:rPr>
          <w:sz w:val="24"/>
          <w:szCs w:val="24"/>
          <w:lang w:val="es-MX"/>
        </w:rPr>
        <w:t xml:space="preserve"> en la comprensión de los procesos en los que participan sectores dominantes.</w:t>
      </w:r>
    </w:p>
    <w:p w:rsidR="00F16F27" w:rsidRPr="00EC5F43" w:rsidRDefault="00E54C8C" w:rsidP="00F16F27">
      <w:pPr>
        <w:pStyle w:val="Textoindependiente3"/>
        <w:spacing w:before="120" w:after="0"/>
        <w:jc w:val="both"/>
        <w:rPr>
          <w:sz w:val="24"/>
          <w:szCs w:val="24"/>
          <w:lang w:val="es-MX"/>
        </w:rPr>
      </w:pPr>
      <w:r w:rsidRPr="00EC5F43">
        <w:rPr>
          <w:sz w:val="24"/>
          <w:szCs w:val="24"/>
          <w:lang w:val="es-MX"/>
        </w:rPr>
        <w:t>El programa se estructura en base a un conjunto de debates teóricos y a la caracterización de las problem</w:t>
      </w:r>
      <w:r w:rsidR="00F16F27" w:rsidRPr="00EC5F43">
        <w:rPr>
          <w:sz w:val="24"/>
          <w:szCs w:val="24"/>
          <w:lang w:val="es-MX"/>
        </w:rPr>
        <w:t>áticas que cruzan a la investigación antropológica local y regional sobre las elites</w:t>
      </w:r>
      <w:r w:rsidRPr="00EC5F43">
        <w:rPr>
          <w:sz w:val="24"/>
          <w:szCs w:val="24"/>
          <w:lang w:val="es-MX"/>
        </w:rPr>
        <w:t xml:space="preserve">. El desarrollo del programa busca </w:t>
      </w:r>
      <w:r w:rsidR="00F16F27" w:rsidRPr="00EC5F43">
        <w:rPr>
          <w:sz w:val="24"/>
          <w:szCs w:val="24"/>
          <w:lang w:val="es-MX"/>
        </w:rPr>
        <w:t>construir</w:t>
      </w:r>
      <w:r w:rsidRPr="00EC5F43">
        <w:rPr>
          <w:sz w:val="24"/>
          <w:szCs w:val="24"/>
          <w:lang w:val="es-MX"/>
        </w:rPr>
        <w:t xml:space="preserve"> con los asistentes </w:t>
      </w:r>
      <w:r w:rsidR="00F16F27" w:rsidRPr="00EC5F43">
        <w:rPr>
          <w:sz w:val="24"/>
          <w:szCs w:val="24"/>
          <w:lang w:val="es-MX"/>
        </w:rPr>
        <w:t>un</w:t>
      </w:r>
      <w:r w:rsidRPr="00EC5F43">
        <w:rPr>
          <w:sz w:val="24"/>
          <w:szCs w:val="24"/>
          <w:lang w:val="es-MX"/>
        </w:rPr>
        <w:t xml:space="preserve"> debate en torno a las implicancias del abordaje antropológico de los procesos </w:t>
      </w:r>
      <w:r w:rsidR="00050E18" w:rsidRPr="00EC5F43">
        <w:rPr>
          <w:sz w:val="24"/>
          <w:szCs w:val="24"/>
          <w:lang w:val="es-MX"/>
        </w:rPr>
        <w:t>de formación de elites</w:t>
      </w:r>
      <w:r w:rsidR="00F16F27" w:rsidRPr="00EC5F43">
        <w:rPr>
          <w:sz w:val="24"/>
          <w:szCs w:val="24"/>
          <w:lang w:val="es-MX"/>
        </w:rPr>
        <w:t>. Al mismo tiempo, se interesa por comprender qué puede ofrecer el estudio de las elites a la antropología</w:t>
      </w:r>
      <w:r w:rsidR="00DA7EF3" w:rsidRPr="00EC5F43">
        <w:rPr>
          <w:sz w:val="24"/>
          <w:szCs w:val="24"/>
          <w:lang w:val="es-MX"/>
        </w:rPr>
        <w:t>.</w:t>
      </w:r>
      <w:r w:rsidR="00F16F27" w:rsidRPr="00EC5F43">
        <w:rPr>
          <w:sz w:val="24"/>
          <w:szCs w:val="24"/>
          <w:lang w:val="es-MX"/>
        </w:rPr>
        <w:t xml:space="preserve"> </w:t>
      </w:r>
      <w:r w:rsidR="00DA7EF3" w:rsidRPr="00EC5F43">
        <w:rPr>
          <w:sz w:val="24"/>
          <w:szCs w:val="24"/>
          <w:lang w:val="es-MX"/>
        </w:rPr>
        <w:t>E</w:t>
      </w:r>
      <w:r w:rsidR="00F16F27" w:rsidRPr="00EC5F43">
        <w:rPr>
          <w:sz w:val="24"/>
          <w:szCs w:val="24"/>
          <w:lang w:val="es-MX"/>
        </w:rPr>
        <w:t xml:space="preserve">s nuestro interés contribuir a pensar los modos producción y reproducción de quienes detentan posiciones de privilegio retomando interrogantes centrales de </w:t>
      </w:r>
      <w:r w:rsidR="00CF0227">
        <w:rPr>
          <w:sz w:val="24"/>
          <w:szCs w:val="24"/>
          <w:lang w:val="es-MX"/>
        </w:rPr>
        <w:t>la</w:t>
      </w:r>
      <w:r w:rsidR="00F16F27" w:rsidRPr="00EC5F43">
        <w:rPr>
          <w:sz w:val="24"/>
          <w:szCs w:val="24"/>
          <w:lang w:val="es-MX"/>
        </w:rPr>
        <w:t xml:space="preserve"> tradición </w:t>
      </w:r>
      <w:r w:rsidR="00CF0227">
        <w:rPr>
          <w:sz w:val="24"/>
          <w:szCs w:val="24"/>
          <w:lang w:val="es-MX"/>
        </w:rPr>
        <w:t>antropológica</w:t>
      </w:r>
      <w:r w:rsidR="00F16F27" w:rsidRPr="00EC5F43">
        <w:rPr>
          <w:sz w:val="24"/>
          <w:szCs w:val="24"/>
          <w:lang w:val="es-MX"/>
        </w:rPr>
        <w:t xml:space="preserve">: </w:t>
      </w:r>
      <w:r w:rsidR="00AA7F9C" w:rsidRPr="00EC5F43">
        <w:rPr>
          <w:sz w:val="24"/>
          <w:szCs w:val="24"/>
          <w:lang w:val="es-MX"/>
        </w:rPr>
        <w:t xml:space="preserve">el parentesco, la desigualdad, las relaciones de poder. </w:t>
      </w:r>
    </w:p>
    <w:p w:rsidR="00DA7EF3" w:rsidRPr="00EC5F43" w:rsidRDefault="00DA7EF3" w:rsidP="00DA7EF3">
      <w:pPr>
        <w:pStyle w:val="Textoindependiente3"/>
        <w:spacing w:after="0"/>
        <w:jc w:val="both"/>
        <w:rPr>
          <w:sz w:val="24"/>
          <w:szCs w:val="24"/>
        </w:rPr>
      </w:pPr>
      <w:r w:rsidRPr="00EC5F43">
        <w:rPr>
          <w:sz w:val="24"/>
          <w:szCs w:val="24"/>
        </w:rPr>
        <w:t xml:space="preserve">La propuesta prestará especial atención al análisis de investigaciones que se interroguen acerca de cómo estudiar a las elites antropológicamente y que desde una mirada etnográfica aborden: </w:t>
      </w:r>
    </w:p>
    <w:p w:rsidR="00DA7EF3" w:rsidRPr="00EC5F43" w:rsidRDefault="00DA7EF3" w:rsidP="00DA7EF3">
      <w:pPr>
        <w:pStyle w:val="Textoindependiente3"/>
        <w:spacing w:after="0"/>
        <w:jc w:val="both"/>
        <w:rPr>
          <w:sz w:val="24"/>
          <w:szCs w:val="24"/>
        </w:rPr>
      </w:pPr>
      <w:r w:rsidRPr="00EC5F43">
        <w:rPr>
          <w:sz w:val="24"/>
          <w:szCs w:val="24"/>
        </w:rPr>
        <w:t>a.</w:t>
      </w:r>
      <w:r w:rsidRPr="00EC5F43">
        <w:rPr>
          <w:sz w:val="24"/>
          <w:szCs w:val="24"/>
        </w:rPr>
        <w:tab/>
        <w:t>el análisis de las prácticas y representaciones de los sectores dominantes</w:t>
      </w:r>
    </w:p>
    <w:p w:rsidR="00DA7EF3" w:rsidRPr="00EC5F43" w:rsidRDefault="00DA7EF3" w:rsidP="00DA7EF3">
      <w:pPr>
        <w:pStyle w:val="Textoindependiente3"/>
        <w:spacing w:after="0"/>
        <w:jc w:val="both"/>
        <w:rPr>
          <w:sz w:val="24"/>
          <w:szCs w:val="24"/>
        </w:rPr>
      </w:pPr>
      <w:r w:rsidRPr="00EC5F43">
        <w:rPr>
          <w:sz w:val="24"/>
          <w:szCs w:val="24"/>
        </w:rPr>
        <w:t>b.</w:t>
      </w:r>
      <w:r w:rsidRPr="00EC5F43">
        <w:rPr>
          <w:sz w:val="24"/>
          <w:szCs w:val="24"/>
        </w:rPr>
        <w:tab/>
        <w:t>sus estilos de vida, sus trayectorias sociales y espacios de socialización.</w:t>
      </w:r>
    </w:p>
    <w:p w:rsidR="00DA7EF3" w:rsidRPr="00EC5F43" w:rsidRDefault="00DA7EF3" w:rsidP="00DA7EF3">
      <w:pPr>
        <w:pStyle w:val="Textoindependiente3"/>
        <w:spacing w:after="0"/>
        <w:jc w:val="both"/>
        <w:rPr>
          <w:sz w:val="24"/>
          <w:szCs w:val="24"/>
        </w:rPr>
      </w:pPr>
      <w:r w:rsidRPr="00EC5F43">
        <w:rPr>
          <w:sz w:val="24"/>
          <w:szCs w:val="24"/>
        </w:rPr>
        <w:lastRenderedPageBreak/>
        <w:t>c.</w:t>
      </w:r>
      <w:r w:rsidRPr="00EC5F43">
        <w:rPr>
          <w:sz w:val="24"/>
          <w:szCs w:val="24"/>
        </w:rPr>
        <w:tab/>
        <w:t xml:space="preserve">los valores e intereses que definen la experiencia social de quienes ocupan posiciones de privilegio en la estructura social. </w:t>
      </w:r>
    </w:p>
    <w:p w:rsidR="00DA7EF3" w:rsidRPr="00EC5F43" w:rsidRDefault="00DA7EF3" w:rsidP="00DA7EF3">
      <w:pPr>
        <w:pStyle w:val="Textoindependiente3"/>
        <w:spacing w:after="0"/>
        <w:jc w:val="both"/>
        <w:rPr>
          <w:sz w:val="24"/>
          <w:szCs w:val="24"/>
        </w:rPr>
      </w:pPr>
      <w:r w:rsidRPr="00EC5F43">
        <w:rPr>
          <w:sz w:val="24"/>
          <w:szCs w:val="24"/>
        </w:rPr>
        <w:t>d.</w:t>
      </w:r>
      <w:r w:rsidRPr="00EC5F43">
        <w:rPr>
          <w:sz w:val="24"/>
          <w:szCs w:val="24"/>
        </w:rPr>
        <w:tab/>
        <w:t xml:space="preserve">los desafíos teórico-metodológicos vinculados al estudio de las elites y las implicancias que tiene este estudio para la antropología como disciplina. </w:t>
      </w:r>
    </w:p>
    <w:p w:rsidR="00DA7EF3" w:rsidRPr="00EC5F43" w:rsidRDefault="00DA7EF3" w:rsidP="00E54C8C">
      <w:pPr>
        <w:pStyle w:val="BodyText21"/>
        <w:spacing w:before="120"/>
        <w:rPr>
          <w:rFonts w:ascii="Times New Roman" w:hAnsi="Times New Roman"/>
          <w:szCs w:val="24"/>
          <w:lang w:val="es-ES"/>
        </w:rPr>
      </w:pPr>
    </w:p>
    <w:p w:rsidR="00E54C8C" w:rsidRPr="00EC5F43" w:rsidRDefault="00E54C8C" w:rsidP="00E54C8C">
      <w:pPr>
        <w:pStyle w:val="BodyText21"/>
        <w:spacing w:before="120"/>
        <w:rPr>
          <w:rFonts w:ascii="Times New Roman" w:hAnsi="Times New Roman"/>
          <w:szCs w:val="24"/>
          <w:vertAlign w:val="superscript"/>
        </w:rPr>
      </w:pPr>
      <w:r w:rsidRPr="00EC5F43">
        <w:rPr>
          <w:rFonts w:ascii="Times New Roman" w:hAnsi="Times New Roman"/>
          <w:szCs w:val="24"/>
        </w:rPr>
        <w:t xml:space="preserve">Los contenidos de este seminario parten de la </w:t>
      </w:r>
      <w:r w:rsidR="00DA7EF3" w:rsidRPr="00EC5F43">
        <w:rPr>
          <w:rFonts w:ascii="Times New Roman" w:hAnsi="Times New Roman"/>
          <w:szCs w:val="24"/>
        </w:rPr>
        <w:t>historización de un campo de investigaciones dentro de</w:t>
      </w:r>
      <w:r w:rsidRPr="00EC5F43">
        <w:rPr>
          <w:rFonts w:ascii="Times New Roman" w:hAnsi="Times New Roman"/>
          <w:szCs w:val="24"/>
        </w:rPr>
        <w:t xml:space="preserve"> la Antropología </w:t>
      </w:r>
      <w:r w:rsidR="00DA7EF3" w:rsidRPr="00EC5F43">
        <w:rPr>
          <w:rFonts w:ascii="Times New Roman" w:hAnsi="Times New Roman"/>
          <w:szCs w:val="24"/>
        </w:rPr>
        <w:t>interesadas por los grupos sociales que participan del ejercic</w:t>
      </w:r>
      <w:r w:rsidR="005B4E18">
        <w:rPr>
          <w:rFonts w:ascii="Times New Roman" w:hAnsi="Times New Roman"/>
          <w:szCs w:val="24"/>
        </w:rPr>
        <w:t>i</w:t>
      </w:r>
      <w:r w:rsidR="00DA7EF3" w:rsidRPr="00EC5F43">
        <w:rPr>
          <w:rFonts w:ascii="Times New Roman" w:hAnsi="Times New Roman"/>
          <w:szCs w:val="24"/>
        </w:rPr>
        <w:t>o del poder</w:t>
      </w:r>
      <w:r w:rsidRPr="00EC5F43">
        <w:rPr>
          <w:rFonts w:ascii="Times New Roman" w:hAnsi="Times New Roman"/>
          <w:szCs w:val="24"/>
        </w:rPr>
        <w:t xml:space="preserve"> y d</w:t>
      </w:r>
      <w:r w:rsidR="00DA7EF3" w:rsidRPr="00EC5F43">
        <w:rPr>
          <w:rFonts w:ascii="Times New Roman" w:hAnsi="Times New Roman"/>
          <w:szCs w:val="24"/>
        </w:rPr>
        <w:t>e los principales debates que</w:t>
      </w:r>
      <w:r w:rsidRPr="00EC5F43">
        <w:rPr>
          <w:rFonts w:ascii="Times New Roman" w:hAnsi="Times New Roman"/>
          <w:szCs w:val="24"/>
        </w:rPr>
        <w:t xml:space="preserve"> han atravesado</w:t>
      </w:r>
      <w:r w:rsidR="00DA7EF3" w:rsidRPr="00EC5F43">
        <w:rPr>
          <w:rFonts w:ascii="Times New Roman" w:hAnsi="Times New Roman"/>
          <w:szCs w:val="24"/>
        </w:rPr>
        <w:t xml:space="preserve"> las investigaciones abocadas a esta problemática</w:t>
      </w:r>
      <w:r w:rsidRPr="00EC5F43">
        <w:rPr>
          <w:rFonts w:ascii="Times New Roman" w:hAnsi="Times New Roman"/>
          <w:szCs w:val="24"/>
        </w:rPr>
        <w:t xml:space="preserve">. Luego, a lo largo de los núcleos temáticos, se van desplegando los conceptos y categorías fundamentales del área, junto con analizadores clave que hacen a los procesos de </w:t>
      </w:r>
      <w:r w:rsidR="00DA7EF3" w:rsidRPr="00EC5F43">
        <w:rPr>
          <w:rFonts w:ascii="Times New Roman" w:hAnsi="Times New Roman"/>
          <w:szCs w:val="24"/>
        </w:rPr>
        <w:t>producción y reproducción de las elites</w:t>
      </w:r>
      <w:r w:rsidRPr="00EC5F43">
        <w:rPr>
          <w:rFonts w:ascii="Times New Roman" w:hAnsi="Times New Roman"/>
          <w:szCs w:val="24"/>
        </w:rPr>
        <w:t xml:space="preserve">. En este sentido, un interés central de este seminario es presentar las investigaciones que se vienen realizando </w:t>
      </w:r>
      <w:r w:rsidR="00DA7EF3" w:rsidRPr="00EC5F43">
        <w:rPr>
          <w:rFonts w:ascii="Times New Roman" w:hAnsi="Times New Roman"/>
          <w:szCs w:val="24"/>
        </w:rPr>
        <w:t xml:space="preserve">en este campo de estudios tanto a nivel local como regional. Se privilegiará el análisis de etnografías completas sobre la temática y el diálogo con sus autores. </w:t>
      </w:r>
    </w:p>
    <w:p w:rsidR="00E54C8C" w:rsidRPr="00EC5F43" w:rsidRDefault="00E54C8C" w:rsidP="00E54C8C">
      <w:pPr>
        <w:pStyle w:val="Textoindependiente3"/>
        <w:spacing w:before="120" w:after="0"/>
        <w:jc w:val="both"/>
        <w:rPr>
          <w:sz w:val="24"/>
          <w:szCs w:val="24"/>
        </w:rPr>
      </w:pPr>
      <w:r w:rsidRPr="006C674D">
        <w:rPr>
          <w:sz w:val="24"/>
          <w:szCs w:val="24"/>
        </w:rPr>
        <w:t xml:space="preserve">El seminario está dirigido a </w:t>
      </w:r>
      <w:r w:rsidR="00CF0227" w:rsidRPr="006C674D">
        <w:rPr>
          <w:sz w:val="24"/>
          <w:szCs w:val="24"/>
        </w:rPr>
        <w:t>estudiant</w:t>
      </w:r>
      <w:r w:rsidR="004F67A5" w:rsidRPr="006C674D">
        <w:rPr>
          <w:sz w:val="24"/>
          <w:szCs w:val="24"/>
        </w:rPr>
        <w:t xml:space="preserve">es avanzados de la carrera de Ciencias de la Comunicación </w:t>
      </w:r>
      <w:r w:rsidR="00CF0227" w:rsidRPr="006C674D">
        <w:rPr>
          <w:sz w:val="24"/>
          <w:szCs w:val="24"/>
        </w:rPr>
        <w:t xml:space="preserve"> de la Facultad de Ciencias </w:t>
      </w:r>
      <w:r w:rsidR="004F67A5" w:rsidRPr="006C674D">
        <w:rPr>
          <w:sz w:val="24"/>
          <w:szCs w:val="24"/>
        </w:rPr>
        <w:t>S</w:t>
      </w:r>
      <w:r w:rsidR="00CF0227" w:rsidRPr="006C674D">
        <w:rPr>
          <w:sz w:val="24"/>
          <w:szCs w:val="24"/>
        </w:rPr>
        <w:t>ociales</w:t>
      </w:r>
      <w:r w:rsidRPr="006C674D">
        <w:rPr>
          <w:sz w:val="24"/>
          <w:szCs w:val="24"/>
        </w:rPr>
        <w:t>;  esperamos que su cursado</w:t>
      </w:r>
      <w:r w:rsidR="004A0E31" w:rsidRPr="006C674D">
        <w:rPr>
          <w:sz w:val="24"/>
          <w:szCs w:val="24"/>
        </w:rPr>
        <w:t>,</w:t>
      </w:r>
      <w:r w:rsidRPr="006C674D">
        <w:rPr>
          <w:sz w:val="24"/>
          <w:szCs w:val="24"/>
        </w:rPr>
        <w:t xml:space="preserve"> además de la aproximación a las</w:t>
      </w:r>
      <w:r w:rsidRPr="00EC5F43">
        <w:rPr>
          <w:sz w:val="24"/>
          <w:szCs w:val="24"/>
        </w:rPr>
        <w:t xml:space="preserve"> temáticas específicas, brinde a los alum</w:t>
      </w:r>
      <w:r w:rsidR="004A0E31" w:rsidRPr="00EC5F43">
        <w:rPr>
          <w:sz w:val="24"/>
          <w:szCs w:val="24"/>
        </w:rPr>
        <w:t>nos la posibilidad de reflexionar acerca de las</w:t>
      </w:r>
      <w:r w:rsidRPr="00EC5F43">
        <w:rPr>
          <w:sz w:val="24"/>
          <w:szCs w:val="24"/>
        </w:rPr>
        <w:t xml:space="preserve"> categorías de análisis y </w:t>
      </w:r>
      <w:r w:rsidR="004A0E31" w:rsidRPr="00EC5F43">
        <w:rPr>
          <w:sz w:val="24"/>
          <w:szCs w:val="24"/>
        </w:rPr>
        <w:t>los debates metodológicos que han adquirido</w:t>
      </w:r>
      <w:r w:rsidRPr="00EC5F43">
        <w:rPr>
          <w:sz w:val="24"/>
          <w:szCs w:val="24"/>
        </w:rPr>
        <w:t xml:space="preserve"> a lo largo de su formación inicial. </w:t>
      </w:r>
      <w:r w:rsidR="004A0E31" w:rsidRPr="00EC5F43">
        <w:rPr>
          <w:sz w:val="24"/>
          <w:szCs w:val="24"/>
        </w:rPr>
        <w:t>Al mismo tiempo</w:t>
      </w:r>
      <w:r w:rsidRPr="00EC5F43">
        <w:rPr>
          <w:sz w:val="24"/>
          <w:szCs w:val="24"/>
        </w:rPr>
        <w:t>, busca consolidar la formación teórico-metodológica a trav</w:t>
      </w:r>
      <w:r w:rsidR="004A0E31" w:rsidRPr="00EC5F43">
        <w:rPr>
          <w:sz w:val="24"/>
          <w:szCs w:val="24"/>
        </w:rPr>
        <w:t>és de</w:t>
      </w:r>
      <w:r w:rsidR="00A034D9" w:rsidRPr="00EC5F43">
        <w:rPr>
          <w:sz w:val="24"/>
          <w:szCs w:val="24"/>
        </w:rPr>
        <w:t xml:space="preserve"> un análisis y un monitoreo</w:t>
      </w:r>
      <w:r w:rsidR="00981D2C" w:rsidRPr="00EC5F43">
        <w:rPr>
          <w:sz w:val="24"/>
          <w:szCs w:val="24"/>
        </w:rPr>
        <w:t xml:space="preserve"> </w:t>
      </w:r>
      <w:r w:rsidR="00A034D9" w:rsidRPr="00EC5F43">
        <w:rPr>
          <w:sz w:val="24"/>
          <w:szCs w:val="24"/>
        </w:rPr>
        <w:t xml:space="preserve">de la práctica de la escritura </w:t>
      </w:r>
      <w:r w:rsidR="007616E9" w:rsidRPr="00EC5F43">
        <w:rPr>
          <w:sz w:val="24"/>
          <w:szCs w:val="24"/>
        </w:rPr>
        <w:t>de</w:t>
      </w:r>
      <w:r w:rsidR="00A034D9" w:rsidRPr="00EC5F43">
        <w:rPr>
          <w:sz w:val="24"/>
          <w:szCs w:val="24"/>
        </w:rPr>
        <w:t xml:space="preserve"> los participantes. Se trabajará con </w:t>
      </w:r>
      <w:r w:rsidR="004A0E31" w:rsidRPr="00EC5F43">
        <w:rPr>
          <w:sz w:val="24"/>
          <w:szCs w:val="24"/>
        </w:rPr>
        <w:t>ejercicios de producción escrita</w:t>
      </w:r>
      <w:r w:rsidR="00A034D9" w:rsidRPr="00EC5F43">
        <w:rPr>
          <w:sz w:val="24"/>
          <w:szCs w:val="24"/>
        </w:rPr>
        <w:t xml:space="preserve"> con vistas a evaluar la utilización de estrategias de composición que mejor </w:t>
      </w:r>
      <w:r w:rsidR="00981D2C" w:rsidRPr="00EC5F43">
        <w:rPr>
          <w:sz w:val="24"/>
          <w:szCs w:val="24"/>
        </w:rPr>
        <w:t xml:space="preserve">se adecúen a </w:t>
      </w:r>
      <w:r w:rsidR="00A034D9" w:rsidRPr="00EC5F43">
        <w:rPr>
          <w:sz w:val="24"/>
          <w:szCs w:val="24"/>
        </w:rPr>
        <w:t>distintos contextos comunicativos</w:t>
      </w:r>
      <w:r w:rsidR="00220A6D" w:rsidRPr="00EC5F43">
        <w:rPr>
          <w:sz w:val="24"/>
          <w:szCs w:val="24"/>
        </w:rPr>
        <w:t>, como artículos, ponencias o la misma tesis de licenciatura.</w:t>
      </w:r>
      <w:r w:rsidR="00981D2C" w:rsidRPr="00EC5F43">
        <w:rPr>
          <w:sz w:val="24"/>
          <w:szCs w:val="24"/>
        </w:rPr>
        <w:t xml:space="preserve"> </w:t>
      </w:r>
    </w:p>
    <w:p w:rsidR="00E54C8C" w:rsidRPr="00EC5F43" w:rsidRDefault="00E54C8C" w:rsidP="00E54C8C">
      <w:pPr>
        <w:pStyle w:val="Textoindependiente3"/>
        <w:spacing w:after="0"/>
        <w:jc w:val="both"/>
        <w:rPr>
          <w:b/>
          <w:sz w:val="24"/>
          <w:szCs w:val="24"/>
        </w:rPr>
      </w:pPr>
    </w:p>
    <w:p w:rsidR="00E54C8C" w:rsidRPr="00EC5F43" w:rsidRDefault="00E54C8C" w:rsidP="00E54C8C">
      <w:pPr>
        <w:pStyle w:val="Textoindependiente3"/>
        <w:spacing w:after="0"/>
        <w:jc w:val="both"/>
        <w:rPr>
          <w:b/>
          <w:sz w:val="24"/>
          <w:szCs w:val="24"/>
        </w:rPr>
      </w:pPr>
    </w:p>
    <w:p w:rsidR="00680280" w:rsidRPr="00EC5F43" w:rsidRDefault="00680280" w:rsidP="00680280">
      <w:pPr>
        <w:pStyle w:val="Textoindependiente3"/>
        <w:spacing w:after="0"/>
        <w:jc w:val="both"/>
        <w:rPr>
          <w:b/>
          <w:sz w:val="24"/>
          <w:szCs w:val="24"/>
        </w:rPr>
      </w:pPr>
      <w:r w:rsidRPr="00EC5F43">
        <w:rPr>
          <w:b/>
          <w:sz w:val="24"/>
          <w:szCs w:val="24"/>
        </w:rPr>
        <w:t>OBJETIVOS Y PROPÓSITOS</w:t>
      </w:r>
    </w:p>
    <w:p w:rsidR="00680280" w:rsidRPr="00EC5F43" w:rsidRDefault="00680280" w:rsidP="00680280">
      <w:pPr>
        <w:pStyle w:val="Textoindependiente3"/>
        <w:spacing w:after="0"/>
        <w:jc w:val="both"/>
        <w:rPr>
          <w:b/>
          <w:color w:val="FF6600"/>
          <w:sz w:val="24"/>
          <w:szCs w:val="24"/>
        </w:rPr>
      </w:pPr>
      <w:r w:rsidRPr="00EC5F43">
        <w:rPr>
          <w:b/>
          <w:sz w:val="24"/>
          <w:szCs w:val="24"/>
        </w:rPr>
        <w:t xml:space="preserve"> </w:t>
      </w:r>
    </w:p>
    <w:p w:rsidR="00680280" w:rsidRPr="00EC5F43" w:rsidRDefault="00680280" w:rsidP="00680280">
      <w:pPr>
        <w:pStyle w:val="BodyText31"/>
        <w:tabs>
          <w:tab w:val="left" w:pos="6096"/>
        </w:tabs>
        <w:jc w:val="both"/>
        <w:rPr>
          <w:rFonts w:ascii="Times New Roman" w:hAnsi="Times New Roman"/>
          <w:szCs w:val="24"/>
        </w:rPr>
      </w:pPr>
      <w:r w:rsidRPr="00EC5F43">
        <w:rPr>
          <w:rFonts w:ascii="Times New Roman" w:hAnsi="Times New Roman"/>
          <w:szCs w:val="24"/>
          <w:lang w:val="es-ES"/>
        </w:rPr>
        <w:t>L</w:t>
      </w:r>
      <w:r w:rsidRPr="00EC5F43">
        <w:rPr>
          <w:rFonts w:ascii="Times New Roman" w:hAnsi="Times New Roman"/>
          <w:szCs w:val="24"/>
        </w:rPr>
        <w:t xml:space="preserve">os objetivos y propósitos del seminario, se centran en que los alumnos: </w:t>
      </w:r>
    </w:p>
    <w:p w:rsidR="00680280" w:rsidRPr="00EC5F43" w:rsidRDefault="00680280" w:rsidP="00680280">
      <w:pPr>
        <w:pStyle w:val="BodyText31"/>
        <w:numPr>
          <w:ilvl w:val="0"/>
          <w:numId w:val="2"/>
        </w:numPr>
        <w:tabs>
          <w:tab w:val="left" w:pos="6096"/>
        </w:tabs>
        <w:spacing w:before="120"/>
        <w:ind w:left="357" w:hanging="357"/>
        <w:jc w:val="both"/>
        <w:rPr>
          <w:rFonts w:ascii="Times New Roman" w:hAnsi="Times New Roman"/>
          <w:szCs w:val="24"/>
        </w:rPr>
      </w:pPr>
      <w:r w:rsidRPr="00EC5F43">
        <w:rPr>
          <w:rFonts w:ascii="Times New Roman" w:hAnsi="Times New Roman"/>
          <w:szCs w:val="24"/>
        </w:rPr>
        <w:t>Reconozcan los principales enfoques teórico-metodológico</w:t>
      </w:r>
      <w:r w:rsidR="004A0E31" w:rsidRPr="00EC5F43">
        <w:rPr>
          <w:rFonts w:ascii="Times New Roman" w:hAnsi="Times New Roman"/>
          <w:szCs w:val="24"/>
        </w:rPr>
        <w:t xml:space="preserve">s vigentes en el abordaje de los grupos sociales vinculados al ejercicio del poder desde </w:t>
      </w:r>
      <w:r w:rsidRPr="00EC5F43">
        <w:rPr>
          <w:rFonts w:ascii="Times New Roman" w:hAnsi="Times New Roman"/>
          <w:szCs w:val="24"/>
        </w:rPr>
        <w:t>una perspectiva antropológica.</w:t>
      </w:r>
    </w:p>
    <w:p w:rsidR="00680280" w:rsidRPr="00EC5F43" w:rsidRDefault="00680280" w:rsidP="00680280">
      <w:pPr>
        <w:pStyle w:val="BodyText31"/>
        <w:numPr>
          <w:ilvl w:val="0"/>
          <w:numId w:val="1"/>
        </w:numPr>
        <w:tabs>
          <w:tab w:val="left" w:pos="6096"/>
        </w:tabs>
        <w:spacing w:before="120"/>
        <w:ind w:left="357" w:hanging="357"/>
        <w:jc w:val="both"/>
        <w:rPr>
          <w:rFonts w:ascii="Times New Roman" w:hAnsi="Times New Roman"/>
          <w:szCs w:val="24"/>
        </w:rPr>
      </w:pPr>
      <w:r w:rsidRPr="00EC5F43">
        <w:rPr>
          <w:rFonts w:ascii="Times New Roman" w:hAnsi="Times New Roman"/>
          <w:szCs w:val="24"/>
        </w:rPr>
        <w:t xml:space="preserve">Realicen un ejercicio continuo de desnaturalización y descotidianización de algunos supuestos y </w:t>
      </w:r>
      <w:r w:rsidR="004A0E31" w:rsidRPr="00EC5F43">
        <w:rPr>
          <w:rFonts w:ascii="Times New Roman" w:hAnsi="Times New Roman"/>
          <w:szCs w:val="24"/>
        </w:rPr>
        <w:t>prácticas generalizados sobre los procesos de producción, reproducción y formación de los grupos de poder</w:t>
      </w:r>
      <w:r w:rsidRPr="00EC5F43">
        <w:rPr>
          <w:rFonts w:ascii="Times New Roman" w:hAnsi="Times New Roman"/>
          <w:szCs w:val="24"/>
        </w:rPr>
        <w:t xml:space="preserve">. </w:t>
      </w:r>
    </w:p>
    <w:p w:rsidR="00680280" w:rsidRPr="00EC5F43" w:rsidRDefault="00680280" w:rsidP="00680280">
      <w:pPr>
        <w:pStyle w:val="BodyText31"/>
        <w:numPr>
          <w:ilvl w:val="0"/>
          <w:numId w:val="1"/>
        </w:numPr>
        <w:tabs>
          <w:tab w:val="left" w:pos="6096"/>
        </w:tabs>
        <w:spacing w:before="120"/>
        <w:ind w:left="357" w:hanging="357"/>
        <w:jc w:val="both"/>
        <w:rPr>
          <w:rFonts w:ascii="Times New Roman" w:hAnsi="Times New Roman"/>
          <w:szCs w:val="24"/>
        </w:rPr>
      </w:pPr>
      <w:r w:rsidRPr="00EC5F43">
        <w:rPr>
          <w:rFonts w:ascii="Times New Roman" w:hAnsi="Times New Roman"/>
          <w:szCs w:val="24"/>
        </w:rPr>
        <w:t xml:space="preserve">Analicen las dimensiones históricas, culturales y sociales de los procesos </w:t>
      </w:r>
      <w:r w:rsidR="004A0E31" w:rsidRPr="00EC5F43">
        <w:rPr>
          <w:rFonts w:ascii="Times New Roman" w:hAnsi="Times New Roman"/>
          <w:szCs w:val="24"/>
        </w:rPr>
        <w:t>de reclutamiento, reproducción y selección de las elites, sus prácticas, valores y principios de distinción, sus conflictos y heterogeneidades así como las relaciones sociales que configuran su entramado</w:t>
      </w:r>
      <w:r w:rsidRPr="00EC5F43">
        <w:rPr>
          <w:rFonts w:ascii="Times New Roman" w:hAnsi="Times New Roman"/>
          <w:szCs w:val="24"/>
        </w:rPr>
        <w:t>.</w:t>
      </w:r>
    </w:p>
    <w:p w:rsidR="004A0E31" w:rsidRPr="00EC5F43" w:rsidRDefault="00680280" w:rsidP="004A0E31">
      <w:pPr>
        <w:pStyle w:val="BodyText31"/>
        <w:numPr>
          <w:ilvl w:val="0"/>
          <w:numId w:val="1"/>
        </w:numPr>
        <w:tabs>
          <w:tab w:val="left" w:pos="6096"/>
        </w:tabs>
        <w:spacing w:before="120"/>
        <w:ind w:left="357" w:hanging="357"/>
        <w:jc w:val="both"/>
        <w:rPr>
          <w:rFonts w:ascii="Times New Roman" w:hAnsi="Times New Roman"/>
          <w:szCs w:val="24"/>
          <w:lang w:val="es-MX"/>
        </w:rPr>
      </w:pPr>
      <w:r w:rsidRPr="00EC5F43">
        <w:rPr>
          <w:rFonts w:ascii="Times New Roman" w:hAnsi="Times New Roman"/>
          <w:szCs w:val="24"/>
        </w:rPr>
        <w:t>Realicen una experiencia que implique</w:t>
      </w:r>
      <w:r w:rsidR="004A0E31" w:rsidRPr="00EC5F43">
        <w:rPr>
          <w:rFonts w:ascii="Times New Roman" w:hAnsi="Times New Roman"/>
          <w:szCs w:val="24"/>
        </w:rPr>
        <w:t xml:space="preserve"> el análisis de etnografías locales y regionales que indag</w:t>
      </w:r>
      <w:r w:rsidR="005B4E18">
        <w:rPr>
          <w:rFonts w:ascii="Times New Roman" w:hAnsi="Times New Roman"/>
          <w:szCs w:val="24"/>
        </w:rPr>
        <w:t>u</w:t>
      </w:r>
      <w:r w:rsidR="004A0E31" w:rsidRPr="00EC5F43">
        <w:rPr>
          <w:rFonts w:ascii="Times New Roman" w:hAnsi="Times New Roman"/>
          <w:szCs w:val="24"/>
        </w:rPr>
        <w:t>en en los procesos de formación de las elites, los sectores dominantes o las clases altas. Indag</w:t>
      </w:r>
      <w:r w:rsidR="005B4E18">
        <w:rPr>
          <w:rFonts w:ascii="Times New Roman" w:hAnsi="Times New Roman"/>
          <w:szCs w:val="24"/>
        </w:rPr>
        <w:t>u</w:t>
      </w:r>
      <w:r w:rsidR="004A0E31" w:rsidRPr="00EC5F43">
        <w:rPr>
          <w:rFonts w:ascii="Times New Roman" w:hAnsi="Times New Roman"/>
          <w:szCs w:val="24"/>
        </w:rPr>
        <w:t>en en los desafíos metodológicos que asumen y en los aportes de estos estudios a la disciplina en general</w:t>
      </w:r>
    </w:p>
    <w:p w:rsidR="004A0E31" w:rsidRPr="006C674D" w:rsidRDefault="004A0E31" w:rsidP="004A0E31">
      <w:pPr>
        <w:pStyle w:val="BodyText31"/>
        <w:numPr>
          <w:ilvl w:val="0"/>
          <w:numId w:val="1"/>
        </w:numPr>
        <w:tabs>
          <w:tab w:val="left" w:pos="6096"/>
        </w:tabs>
        <w:spacing w:before="120"/>
        <w:ind w:left="357" w:hanging="357"/>
        <w:jc w:val="both"/>
        <w:rPr>
          <w:rFonts w:ascii="Times New Roman" w:hAnsi="Times New Roman"/>
          <w:szCs w:val="24"/>
          <w:lang w:val="es-MX"/>
        </w:rPr>
      </w:pPr>
      <w:r w:rsidRPr="00EC5F43">
        <w:rPr>
          <w:rFonts w:ascii="Times New Roman" w:hAnsi="Times New Roman"/>
          <w:szCs w:val="24"/>
        </w:rPr>
        <w:t>Participen de una experiencia formativa que implique la reflexión sobre la propia producción escrita tendiente a la realización de la Tesis como al desempeño en otro</w:t>
      </w:r>
      <w:r w:rsidR="007616E9" w:rsidRPr="00EC5F43">
        <w:rPr>
          <w:rFonts w:ascii="Times New Roman" w:hAnsi="Times New Roman"/>
          <w:szCs w:val="24"/>
        </w:rPr>
        <w:t>s</w:t>
      </w:r>
      <w:r w:rsidRPr="00EC5F43">
        <w:rPr>
          <w:rFonts w:ascii="Times New Roman" w:hAnsi="Times New Roman"/>
          <w:szCs w:val="24"/>
        </w:rPr>
        <w:t xml:space="preserve"> ámbitos de la </w:t>
      </w:r>
      <w:r w:rsidRPr="006C674D">
        <w:rPr>
          <w:rFonts w:ascii="Times New Roman" w:hAnsi="Times New Roman"/>
          <w:szCs w:val="24"/>
        </w:rPr>
        <w:t xml:space="preserve">investigación </w:t>
      </w:r>
      <w:r w:rsidR="00CF0227" w:rsidRPr="006C674D">
        <w:rPr>
          <w:rFonts w:ascii="Times New Roman" w:hAnsi="Times New Roman"/>
          <w:szCs w:val="24"/>
        </w:rPr>
        <w:t>en Comunicación y Cultura</w:t>
      </w:r>
      <w:r w:rsidRPr="006C674D">
        <w:rPr>
          <w:rFonts w:ascii="Times New Roman" w:hAnsi="Times New Roman"/>
          <w:szCs w:val="24"/>
        </w:rPr>
        <w:t xml:space="preserve">. </w:t>
      </w:r>
    </w:p>
    <w:p w:rsidR="00680280" w:rsidRPr="00EC5F43" w:rsidRDefault="004A0E31" w:rsidP="00680280">
      <w:pPr>
        <w:pStyle w:val="BodyText31"/>
        <w:numPr>
          <w:ilvl w:val="0"/>
          <w:numId w:val="1"/>
        </w:numPr>
        <w:tabs>
          <w:tab w:val="left" w:pos="6096"/>
        </w:tabs>
        <w:spacing w:before="120"/>
        <w:ind w:left="357" w:hanging="357"/>
        <w:jc w:val="both"/>
        <w:rPr>
          <w:rFonts w:ascii="Times New Roman" w:hAnsi="Times New Roman"/>
          <w:b/>
          <w:szCs w:val="24"/>
          <w:lang w:val="es-AR"/>
        </w:rPr>
      </w:pPr>
      <w:r w:rsidRPr="00EC5F43">
        <w:rPr>
          <w:rFonts w:ascii="Times New Roman" w:hAnsi="Times New Roman"/>
          <w:szCs w:val="24"/>
        </w:rPr>
        <w:lastRenderedPageBreak/>
        <w:t xml:space="preserve">Se aproximen a la producción teórica y de investigación cualitativa actual, tanto internacional como local, especialmente aquella que se produce por parte del investigadores de esta Universidad sobre </w:t>
      </w:r>
      <w:r w:rsidR="000F42F8">
        <w:rPr>
          <w:rFonts w:ascii="Times New Roman" w:hAnsi="Times New Roman"/>
          <w:szCs w:val="24"/>
        </w:rPr>
        <w:t>Antropología</w:t>
      </w:r>
      <w:r w:rsidRPr="00EC5F43">
        <w:rPr>
          <w:rFonts w:ascii="Times New Roman" w:hAnsi="Times New Roman"/>
          <w:szCs w:val="24"/>
        </w:rPr>
        <w:t xml:space="preserve"> y Elites.</w:t>
      </w:r>
    </w:p>
    <w:p w:rsidR="00680280" w:rsidRPr="00EC5F43" w:rsidRDefault="00680280" w:rsidP="00680280">
      <w:pPr>
        <w:pStyle w:val="Ttulo3"/>
        <w:tabs>
          <w:tab w:val="left" w:pos="0"/>
          <w:tab w:val="left" w:pos="6096"/>
        </w:tabs>
        <w:jc w:val="both"/>
        <w:rPr>
          <w:szCs w:val="24"/>
        </w:rPr>
      </w:pPr>
    </w:p>
    <w:p w:rsidR="005C6DBD" w:rsidRPr="00EC5F43" w:rsidRDefault="005C6DBD" w:rsidP="00EC582F">
      <w:pPr>
        <w:pStyle w:val="Ttulo3"/>
        <w:tabs>
          <w:tab w:val="left" w:pos="0"/>
          <w:tab w:val="left" w:pos="6096"/>
        </w:tabs>
        <w:jc w:val="both"/>
        <w:rPr>
          <w:szCs w:val="24"/>
        </w:rPr>
      </w:pPr>
    </w:p>
    <w:p w:rsidR="00EC582F" w:rsidRPr="00EC5F43" w:rsidRDefault="00EC582F" w:rsidP="00EC582F">
      <w:pPr>
        <w:pStyle w:val="Ttulo3"/>
        <w:tabs>
          <w:tab w:val="left" w:pos="0"/>
          <w:tab w:val="left" w:pos="6096"/>
        </w:tabs>
        <w:jc w:val="both"/>
        <w:rPr>
          <w:szCs w:val="24"/>
        </w:rPr>
      </w:pPr>
      <w:r w:rsidRPr="00EC5F43">
        <w:rPr>
          <w:szCs w:val="24"/>
        </w:rPr>
        <w:t>PROPUESTA DE TRABAJO Y TIPOS DE ACTIVIDADES</w:t>
      </w:r>
    </w:p>
    <w:p w:rsidR="00EC582F" w:rsidRPr="00EC5F43" w:rsidRDefault="00EC582F" w:rsidP="00EC582F">
      <w:pPr>
        <w:rPr>
          <w:rFonts w:ascii="Times New Roman" w:hAnsi="Times New Roman" w:cs="Times New Roman"/>
          <w:sz w:val="24"/>
          <w:szCs w:val="24"/>
          <w:lang w:val="es-MX"/>
        </w:rPr>
      </w:pPr>
    </w:p>
    <w:p w:rsidR="00EC582F" w:rsidRPr="00EC5F43" w:rsidRDefault="00EC582F" w:rsidP="00EC582F">
      <w:pPr>
        <w:pStyle w:val="BodyText21"/>
        <w:tabs>
          <w:tab w:val="left" w:pos="0"/>
        </w:tabs>
        <w:rPr>
          <w:rFonts w:ascii="Times New Roman" w:hAnsi="Times New Roman"/>
          <w:szCs w:val="24"/>
        </w:rPr>
      </w:pPr>
      <w:r w:rsidRPr="00EC5F43">
        <w:rPr>
          <w:rFonts w:ascii="Times New Roman" w:hAnsi="Times New Roman"/>
          <w:szCs w:val="24"/>
          <w:lang w:val="es-ES"/>
        </w:rPr>
        <w:t xml:space="preserve">El seminario se dictará siguiendo la modalidad de taller, buscando de esta forma generar un alto grado de intervención en clase e involucramiento en las discusiones. En cada clase se combinarán </w:t>
      </w:r>
      <w:r w:rsidRPr="00EC5F43">
        <w:rPr>
          <w:rFonts w:ascii="Times New Roman" w:hAnsi="Times New Roman"/>
          <w:szCs w:val="24"/>
        </w:rPr>
        <w:t xml:space="preserve">momentos de exposición y debate teórico y momentos de trabajo grupal para favorecer la profundización de las problemáticas propuestas. Se prevé </w:t>
      </w:r>
      <w:r w:rsidRPr="00EC5F43">
        <w:rPr>
          <w:rFonts w:ascii="Times New Roman" w:hAnsi="Times New Roman"/>
          <w:szCs w:val="24"/>
          <w:lang w:val="es-ES"/>
        </w:rPr>
        <w:t>analizar textos etnográficos a la luz de las perspectivas teórico-metodológicas a desarrollar y se trabajará además con material documental y registros de las investigaciones de los responsables del seminario, procurando avanzar gradualmente en la reflexión y análisis sobre este material.</w:t>
      </w:r>
      <w:r w:rsidRPr="00EC5F43">
        <w:rPr>
          <w:rFonts w:ascii="Times New Roman" w:hAnsi="Times New Roman"/>
          <w:szCs w:val="24"/>
        </w:rPr>
        <w:t xml:space="preserve"> </w:t>
      </w:r>
    </w:p>
    <w:p w:rsidR="00772955" w:rsidRPr="00EC5F43" w:rsidRDefault="00EC582F" w:rsidP="0010757B">
      <w:pPr>
        <w:pStyle w:val="BodyText21"/>
        <w:tabs>
          <w:tab w:val="left" w:pos="0"/>
        </w:tabs>
        <w:rPr>
          <w:rFonts w:ascii="Times New Roman" w:hAnsi="Times New Roman"/>
          <w:bCs/>
          <w:szCs w:val="24"/>
        </w:rPr>
      </w:pPr>
      <w:r w:rsidRPr="00EC5F43">
        <w:rPr>
          <w:rFonts w:ascii="Times New Roman" w:hAnsi="Times New Roman"/>
          <w:szCs w:val="24"/>
          <w:lang w:val="es-ES"/>
        </w:rPr>
        <w:t>En el marco del seminario los alumnos realizarán experiencia</w:t>
      </w:r>
      <w:r w:rsidR="007616E9" w:rsidRPr="00EC5F43">
        <w:rPr>
          <w:rFonts w:ascii="Times New Roman" w:hAnsi="Times New Roman"/>
          <w:szCs w:val="24"/>
          <w:lang w:val="es-ES"/>
        </w:rPr>
        <w:t>s</w:t>
      </w:r>
      <w:r w:rsidRPr="00EC5F43">
        <w:rPr>
          <w:rFonts w:ascii="Times New Roman" w:hAnsi="Times New Roman"/>
          <w:szCs w:val="24"/>
          <w:lang w:val="es-ES"/>
        </w:rPr>
        <w:t xml:space="preserve"> de producción </w:t>
      </w:r>
      <w:r w:rsidR="007616E9" w:rsidRPr="00EC5F43">
        <w:rPr>
          <w:rFonts w:ascii="Times New Roman" w:hAnsi="Times New Roman"/>
          <w:szCs w:val="24"/>
          <w:lang w:val="es-ES"/>
        </w:rPr>
        <w:t>y análisis de t</w:t>
      </w:r>
      <w:r w:rsidR="00047B05" w:rsidRPr="00EC5F43">
        <w:rPr>
          <w:rFonts w:ascii="Times New Roman" w:hAnsi="Times New Roman"/>
          <w:szCs w:val="24"/>
          <w:lang w:val="es-ES"/>
        </w:rPr>
        <w:t>extos: examinarán las etnografías también en tanto</w:t>
      </w:r>
      <w:r w:rsidR="007616E9" w:rsidRPr="00EC5F43">
        <w:rPr>
          <w:rFonts w:ascii="Times New Roman" w:hAnsi="Times New Roman"/>
          <w:szCs w:val="24"/>
          <w:lang w:val="es-ES"/>
        </w:rPr>
        <w:t xml:space="preserve"> </w:t>
      </w:r>
      <w:r w:rsidR="00772955" w:rsidRPr="00EC5F43">
        <w:rPr>
          <w:rFonts w:ascii="Times New Roman" w:hAnsi="Times New Roman"/>
          <w:szCs w:val="24"/>
          <w:lang w:val="es-ES"/>
        </w:rPr>
        <w:t xml:space="preserve"> </w:t>
      </w:r>
      <w:r w:rsidR="007616E9" w:rsidRPr="00EC5F43">
        <w:rPr>
          <w:rFonts w:ascii="Times New Roman" w:hAnsi="Times New Roman"/>
          <w:bCs/>
          <w:szCs w:val="24"/>
        </w:rPr>
        <w:t xml:space="preserve">modelos </w:t>
      </w:r>
      <w:r w:rsidR="00047B05" w:rsidRPr="00EC5F43">
        <w:rPr>
          <w:rFonts w:ascii="Times New Roman" w:hAnsi="Times New Roman"/>
          <w:bCs/>
          <w:szCs w:val="24"/>
        </w:rPr>
        <w:t>de resolución de problemas plant</w:t>
      </w:r>
      <w:r w:rsidR="00220A6D" w:rsidRPr="00EC5F43">
        <w:rPr>
          <w:rFonts w:ascii="Times New Roman" w:hAnsi="Times New Roman"/>
          <w:bCs/>
          <w:szCs w:val="24"/>
        </w:rPr>
        <w:t>e</w:t>
      </w:r>
      <w:r w:rsidR="00047B05" w:rsidRPr="00EC5F43">
        <w:rPr>
          <w:rFonts w:ascii="Times New Roman" w:hAnsi="Times New Roman"/>
          <w:bCs/>
          <w:szCs w:val="24"/>
        </w:rPr>
        <w:t>ados por</w:t>
      </w:r>
      <w:r w:rsidR="007616E9" w:rsidRPr="00EC5F43">
        <w:rPr>
          <w:rFonts w:ascii="Times New Roman" w:hAnsi="Times New Roman"/>
          <w:bCs/>
          <w:szCs w:val="24"/>
        </w:rPr>
        <w:t xml:space="preserve"> distintas situaciones de escritura; evaluarán escritos propios y ajenos con especial atención a lo </w:t>
      </w:r>
      <w:r w:rsidR="007616E9" w:rsidRPr="00EC5F43">
        <w:rPr>
          <w:rFonts w:ascii="Times New Roman" w:hAnsi="Times New Roman"/>
          <w:szCs w:val="24"/>
        </w:rPr>
        <w:t xml:space="preserve">claro, ordenado y conciso de la producción; reforzarán algunos saberes </w:t>
      </w:r>
      <w:r w:rsidR="0010757B" w:rsidRPr="00EC5F43">
        <w:rPr>
          <w:rFonts w:ascii="Times New Roman" w:hAnsi="Times New Roman"/>
          <w:szCs w:val="24"/>
        </w:rPr>
        <w:t xml:space="preserve">ligados a ciertos </w:t>
      </w:r>
      <w:r w:rsidR="00772955" w:rsidRPr="00EC5F43">
        <w:rPr>
          <w:rFonts w:ascii="Times New Roman" w:hAnsi="Times New Roman"/>
          <w:szCs w:val="24"/>
        </w:rPr>
        <w:t xml:space="preserve">criterios de textualidad imprescindibles para el trabajo intelectual: la </w:t>
      </w:r>
      <w:r w:rsidR="00772955" w:rsidRPr="00EC5F43">
        <w:rPr>
          <w:rFonts w:ascii="Times New Roman" w:hAnsi="Times New Roman"/>
          <w:szCs w:val="24"/>
          <w:lang w:val="es-AR"/>
        </w:rPr>
        <w:t>construcción de la</w:t>
      </w:r>
      <w:r w:rsidR="00772955" w:rsidRPr="00EC5F43">
        <w:rPr>
          <w:rFonts w:ascii="Times New Roman" w:hAnsi="Times New Roman"/>
          <w:szCs w:val="24"/>
        </w:rPr>
        <w:t xml:space="preserve"> coherencia textual; la relación entre coherencia y estructura textual; la relación entre coherencia y problema retórico. </w:t>
      </w:r>
    </w:p>
    <w:p w:rsidR="00EC582F" w:rsidRPr="00EC5F43" w:rsidRDefault="00EC582F" w:rsidP="00772955">
      <w:pPr>
        <w:spacing w:line="360" w:lineRule="auto"/>
        <w:jc w:val="both"/>
        <w:rPr>
          <w:rFonts w:ascii="Times New Roman" w:hAnsi="Times New Roman" w:cs="Times New Roman"/>
          <w:sz w:val="24"/>
          <w:szCs w:val="24"/>
        </w:rPr>
      </w:pPr>
    </w:p>
    <w:p w:rsidR="00AA7F9C" w:rsidRPr="00EC5F43" w:rsidRDefault="00AA7F9C" w:rsidP="00EC582F">
      <w:pPr>
        <w:pStyle w:val="BodyText21"/>
        <w:tabs>
          <w:tab w:val="left" w:pos="0"/>
        </w:tabs>
        <w:rPr>
          <w:rFonts w:ascii="Times New Roman" w:hAnsi="Times New Roman"/>
          <w:b/>
          <w:szCs w:val="24"/>
          <w:lang w:val="es-ES"/>
        </w:rPr>
      </w:pPr>
      <w:r w:rsidRPr="00EC5F43">
        <w:rPr>
          <w:rFonts w:ascii="Times New Roman" w:hAnsi="Times New Roman"/>
          <w:b/>
          <w:szCs w:val="24"/>
          <w:lang w:val="es-ES"/>
        </w:rPr>
        <w:t>CONTENIDOS ORGANIZADOS EN UNIDADES TEMÁTICAS</w:t>
      </w:r>
    </w:p>
    <w:p w:rsidR="003A5F5E" w:rsidRPr="00EC5F43" w:rsidRDefault="003A5F5E" w:rsidP="00EC582F">
      <w:pPr>
        <w:pStyle w:val="BodyText21"/>
        <w:tabs>
          <w:tab w:val="left" w:pos="0"/>
        </w:tabs>
        <w:rPr>
          <w:rFonts w:ascii="Times New Roman" w:hAnsi="Times New Roman"/>
          <w:szCs w:val="24"/>
          <w:lang w:val="es-ES"/>
        </w:rPr>
      </w:pPr>
    </w:p>
    <w:p w:rsidR="00843C75" w:rsidRPr="00EC5F43" w:rsidRDefault="00843C75" w:rsidP="003C4797">
      <w:pPr>
        <w:pStyle w:val="Textoindependiente"/>
        <w:tabs>
          <w:tab w:val="left" w:pos="0"/>
        </w:tabs>
        <w:rPr>
          <w:rFonts w:ascii="Times New Roman" w:hAnsi="Times New Roman" w:cs="Times New Roman"/>
          <w:b/>
          <w:sz w:val="24"/>
          <w:szCs w:val="24"/>
          <w:u w:val="single"/>
        </w:rPr>
      </w:pPr>
    </w:p>
    <w:p w:rsidR="005C6DBD" w:rsidRPr="00EC5F43" w:rsidRDefault="003C4797" w:rsidP="005C6DBD">
      <w:pPr>
        <w:pStyle w:val="Textoindependiente"/>
        <w:tabs>
          <w:tab w:val="left" w:pos="0"/>
        </w:tabs>
        <w:rPr>
          <w:rFonts w:ascii="Times New Roman" w:hAnsi="Times New Roman" w:cs="Times New Roman"/>
          <w:b/>
          <w:sz w:val="24"/>
          <w:szCs w:val="24"/>
        </w:rPr>
      </w:pPr>
      <w:r w:rsidRPr="00EC5F43">
        <w:rPr>
          <w:rFonts w:ascii="Times New Roman" w:hAnsi="Times New Roman" w:cs="Times New Roman"/>
          <w:b/>
          <w:sz w:val="24"/>
          <w:szCs w:val="24"/>
          <w:u w:val="single"/>
        </w:rPr>
        <w:t>NÚCLEO 1</w:t>
      </w:r>
      <w:r w:rsidRPr="00EC5F43">
        <w:rPr>
          <w:rFonts w:ascii="Times New Roman" w:hAnsi="Times New Roman" w:cs="Times New Roman"/>
          <w:b/>
          <w:sz w:val="24"/>
          <w:szCs w:val="24"/>
        </w:rPr>
        <w:t>: Acerca de Antropología y E</w:t>
      </w:r>
      <w:r w:rsidR="00E235CD" w:rsidRPr="00EC5F43">
        <w:rPr>
          <w:rFonts w:ascii="Times New Roman" w:hAnsi="Times New Roman" w:cs="Times New Roman"/>
          <w:b/>
          <w:sz w:val="24"/>
          <w:szCs w:val="24"/>
        </w:rPr>
        <w:t>lites</w:t>
      </w:r>
      <w:r w:rsidRPr="00EC5F43">
        <w:rPr>
          <w:rFonts w:ascii="Times New Roman" w:hAnsi="Times New Roman" w:cs="Times New Roman"/>
          <w:b/>
          <w:sz w:val="24"/>
          <w:szCs w:val="24"/>
        </w:rPr>
        <w:t>: Debates y conceptos</w:t>
      </w:r>
      <w:r w:rsidR="005C6DBD" w:rsidRPr="00EC5F43">
        <w:rPr>
          <w:rFonts w:ascii="Times New Roman" w:hAnsi="Times New Roman" w:cs="Times New Roman"/>
          <w:b/>
          <w:sz w:val="24"/>
          <w:szCs w:val="24"/>
        </w:rPr>
        <w:t xml:space="preserve">. </w:t>
      </w:r>
    </w:p>
    <w:p w:rsidR="003C4797" w:rsidRPr="00EC5F43" w:rsidRDefault="003C4797" w:rsidP="005C6DBD">
      <w:pPr>
        <w:pStyle w:val="Textoindependiente"/>
        <w:tabs>
          <w:tab w:val="left" w:pos="0"/>
        </w:tabs>
        <w:rPr>
          <w:rFonts w:ascii="Times New Roman" w:hAnsi="Times New Roman" w:cs="Times New Roman"/>
          <w:b/>
          <w:sz w:val="24"/>
          <w:szCs w:val="24"/>
        </w:rPr>
      </w:pPr>
      <w:r w:rsidRPr="00EC5F43">
        <w:rPr>
          <w:rFonts w:ascii="Times New Roman" w:hAnsi="Times New Roman" w:cs="Times New Roman"/>
          <w:sz w:val="24"/>
          <w:szCs w:val="24"/>
        </w:rPr>
        <w:t xml:space="preserve">Tradición e historización del campo de la Antropología y </w:t>
      </w:r>
      <w:r w:rsidR="00E235CD" w:rsidRPr="00EC5F43">
        <w:rPr>
          <w:rFonts w:ascii="Times New Roman" w:hAnsi="Times New Roman" w:cs="Times New Roman"/>
          <w:sz w:val="24"/>
          <w:szCs w:val="24"/>
        </w:rPr>
        <w:t>las Elites</w:t>
      </w:r>
      <w:r w:rsidRPr="00EC5F43">
        <w:rPr>
          <w:rFonts w:ascii="Times New Roman" w:hAnsi="Times New Roman" w:cs="Times New Roman"/>
          <w:sz w:val="24"/>
          <w:szCs w:val="24"/>
        </w:rPr>
        <w:t xml:space="preserve">. Etnografía </w:t>
      </w:r>
      <w:r w:rsidR="00E235CD" w:rsidRPr="00EC5F43">
        <w:rPr>
          <w:rFonts w:ascii="Times New Roman" w:hAnsi="Times New Roman" w:cs="Times New Roman"/>
          <w:sz w:val="24"/>
          <w:szCs w:val="24"/>
        </w:rPr>
        <w:t xml:space="preserve">sobre grupos de poder </w:t>
      </w:r>
      <w:r w:rsidRPr="00EC5F43">
        <w:rPr>
          <w:rFonts w:ascii="Times New Roman" w:hAnsi="Times New Roman" w:cs="Times New Roman"/>
          <w:sz w:val="24"/>
          <w:szCs w:val="24"/>
        </w:rPr>
        <w:t>en América Latina y en la Argentina. El enfoque histórico-etnográfic</w:t>
      </w:r>
      <w:r w:rsidR="00E235CD" w:rsidRPr="00EC5F43">
        <w:rPr>
          <w:rFonts w:ascii="Times New Roman" w:hAnsi="Times New Roman" w:cs="Times New Roman"/>
          <w:sz w:val="24"/>
          <w:szCs w:val="24"/>
        </w:rPr>
        <w:t>o:</w:t>
      </w:r>
      <w:r w:rsidRPr="00EC5F43">
        <w:rPr>
          <w:rFonts w:ascii="Times New Roman" w:hAnsi="Times New Roman" w:cs="Times New Roman"/>
          <w:sz w:val="24"/>
          <w:szCs w:val="24"/>
        </w:rPr>
        <w:t xml:space="preserve"> desnaturalización y descotidianización de los procesos </w:t>
      </w:r>
      <w:r w:rsidR="00E235CD" w:rsidRPr="00EC5F43">
        <w:rPr>
          <w:rFonts w:ascii="Times New Roman" w:hAnsi="Times New Roman" w:cs="Times New Roman"/>
          <w:sz w:val="24"/>
          <w:szCs w:val="24"/>
        </w:rPr>
        <w:t>de producción de las elites</w:t>
      </w:r>
      <w:r w:rsidRPr="00EC5F43">
        <w:rPr>
          <w:rFonts w:ascii="Times New Roman" w:hAnsi="Times New Roman" w:cs="Times New Roman"/>
          <w:sz w:val="24"/>
          <w:szCs w:val="24"/>
        </w:rPr>
        <w:t xml:space="preserve">. Conceptos fundamentales y debates teóricos: </w:t>
      </w:r>
      <w:r w:rsidR="00E235CD" w:rsidRPr="00EC5F43">
        <w:rPr>
          <w:rFonts w:ascii="Times New Roman" w:hAnsi="Times New Roman" w:cs="Times New Roman"/>
          <w:sz w:val="24"/>
          <w:szCs w:val="24"/>
        </w:rPr>
        <w:t xml:space="preserve">elites, sectores dominantes, clases altas, </w:t>
      </w:r>
      <w:r w:rsidRPr="00EC5F43">
        <w:rPr>
          <w:rFonts w:ascii="Times New Roman" w:hAnsi="Times New Roman" w:cs="Times New Roman"/>
          <w:sz w:val="24"/>
          <w:szCs w:val="24"/>
        </w:rPr>
        <w:t>sujeto y estructura; cultura: producción y reproducción; Estado, relaciones de hegemonía y subalternidad; experiencias formativas y vida cotidiana.</w:t>
      </w:r>
    </w:p>
    <w:p w:rsidR="003C4797" w:rsidRPr="00EC5F43" w:rsidRDefault="003C4797" w:rsidP="003C4797">
      <w:pPr>
        <w:pStyle w:val="Textoindependiente"/>
        <w:tabs>
          <w:tab w:val="left" w:pos="0"/>
        </w:tabs>
        <w:rPr>
          <w:rFonts w:ascii="Times New Roman" w:hAnsi="Times New Roman" w:cs="Times New Roman"/>
          <w:b/>
          <w:sz w:val="24"/>
          <w:szCs w:val="24"/>
        </w:rPr>
      </w:pPr>
    </w:p>
    <w:p w:rsidR="001344A9" w:rsidRPr="00EC5F43" w:rsidRDefault="003C4797" w:rsidP="003C4797">
      <w:pPr>
        <w:pStyle w:val="Textoindependiente"/>
        <w:tabs>
          <w:tab w:val="left" w:pos="0"/>
        </w:tabs>
        <w:spacing w:before="120"/>
        <w:rPr>
          <w:rFonts w:ascii="Times New Roman" w:hAnsi="Times New Roman" w:cs="Times New Roman"/>
          <w:b/>
          <w:sz w:val="24"/>
          <w:szCs w:val="24"/>
        </w:rPr>
      </w:pPr>
      <w:r w:rsidRPr="00EC5F43">
        <w:rPr>
          <w:rFonts w:ascii="Times New Roman" w:hAnsi="Times New Roman" w:cs="Times New Roman"/>
          <w:b/>
          <w:sz w:val="24"/>
          <w:szCs w:val="24"/>
        </w:rPr>
        <w:t>Bibliografía obligatoria</w:t>
      </w:r>
    </w:p>
    <w:p w:rsidR="001344A9" w:rsidRPr="00EC5F43" w:rsidRDefault="001344A9" w:rsidP="00843C75">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Badaró M. y V. Vecchioli (2009) “Algunos dilemas y desafíos de una antropología de las elites” en: Etnografías contemporáneas, Año 4, Vol 4, Septiembre de 2009, 7-20, UNSAM Edita.</w:t>
      </w:r>
    </w:p>
    <w:p w:rsidR="00843C75" w:rsidRPr="00EC5F43" w:rsidRDefault="00843C75" w:rsidP="00843C75">
      <w:pPr>
        <w:pStyle w:val="Textoindependiente"/>
        <w:tabs>
          <w:tab w:val="left" w:pos="0"/>
        </w:tabs>
        <w:spacing w:before="240"/>
        <w:rPr>
          <w:rFonts w:ascii="Times New Roman" w:hAnsi="Times New Roman" w:cs="Times New Roman"/>
          <w:sz w:val="24"/>
          <w:szCs w:val="24"/>
        </w:rPr>
      </w:pPr>
      <w:r w:rsidRPr="00EC5F43">
        <w:rPr>
          <w:rFonts w:ascii="Times New Roman" w:hAnsi="Times New Roman" w:cs="Times New Roman"/>
          <w:sz w:val="24"/>
          <w:szCs w:val="24"/>
        </w:rPr>
        <w:t>Bourdieu, P (2013). La nobleza de estado. Siglo XXI. Buenos Aires. Selección de capítulos.</w:t>
      </w:r>
    </w:p>
    <w:p w:rsidR="001344A9" w:rsidRPr="00EC5F43" w:rsidRDefault="001344A9" w:rsidP="00843C75">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lastRenderedPageBreak/>
        <w:t>Elias,</w:t>
      </w:r>
      <w:r w:rsidR="00AA7F9C" w:rsidRPr="00EC5F43">
        <w:rPr>
          <w:rFonts w:ascii="Times New Roman" w:eastAsia="Calibri" w:hAnsi="Times New Roman" w:cs="Times New Roman"/>
          <w:sz w:val="24"/>
          <w:szCs w:val="24"/>
        </w:rPr>
        <w:t xml:space="preserve"> N.</w:t>
      </w:r>
      <w:r w:rsidR="00727C27" w:rsidRPr="00EC5F43">
        <w:rPr>
          <w:rFonts w:ascii="Times New Roman" w:eastAsia="Calibri" w:hAnsi="Times New Roman" w:cs="Times New Roman"/>
          <w:sz w:val="24"/>
          <w:szCs w:val="24"/>
        </w:rPr>
        <w:t xml:space="preserve"> (1984)</w:t>
      </w:r>
      <w:r w:rsidRPr="00EC5F43">
        <w:rPr>
          <w:rFonts w:ascii="Times New Roman" w:eastAsia="Calibri" w:hAnsi="Times New Roman" w:cs="Times New Roman"/>
          <w:sz w:val="24"/>
          <w:szCs w:val="24"/>
        </w:rPr>
        <w:t xml:space="preserve"> La sociedad cortesana. </w:t>
      </w:r>
      <w:r w:rsidR="00727C27" w:rsidRPr="00EC5F43">
        <w:rPr>
          <w:rFonts w:ascii="Times New Roman" w:eastAsia="Calibri" w:hAnsi="Times New Roman" w:cs="Times New Roman"/>
          <w:sz w:val="24"/>
          <w:szCs w:val="24"/>
        </w:rPr>
        <w:t xml:space="preserve">Fondo de Cultura Económica. México. </w:t>
      </w:r>
      <w:r w:rsidRPr="00EC5F43">
        <w:rPr>
          <w:rFonts w:ascii="Times New Roman" w:eastAsia="Calibri" w:hAnsi="Times New Roman" w:cs="Times New Roman"/>
          <w:sz w:val="24"/>
          <w:szCs w:val="24"/>
        </w:rPr>
        <w:t xml:space="preserve">Selección de capítulos. </w:t>
      </w:r>
    </w:p>
    <w:p w:rsidR="00843C75" w:rsidRPr="00EC5F43" w:rsidRDefault="00843C75" w:rsidP="00843C75">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Gessaghi, V. (2010) “La parte sumergida del iceberg: clases, elites y clases altas en la construcción de una problemática de investigación” en: Docentes, padres y estudiantes en épocas de transformación social. Neufeld, Thisted y Sinisi (compiladores). Editorial de la Facultad de Filosofía y Letras, Buenos Aires.</w:t>
      </w:r>
    </w:p>
    <w:p w:rsidR="002A5480" w:rsidRPr="00EC5F43" w:rsidRDefault="002A5480" w:rsidP="002A5480">
      <w:pPr>
        <w:spacing w:before="240" w:after="60" w:line="240" w:lineRule="auto"/>
        <w:jc w:val="both"/>
        <w:rPr>
          <w:rFonts w:ascii="Times New Roman" w:eastAsia="Calibri" w:hAnsi="Times New Roman" w:cs="Times New Roman"/>
          <w:sz w:val="24"/>
          <w:szCs w:val="24"/>
          <w:lang w:val="en-US"/>
        </w:rPr>
      </w:pPr>
      <w:r w:rsidRPr="00EC5F43">
        <w:rPr>
          <w:rFonts w:ascii="Times New Roman" w:eastAsia="Calibri" w:hAnsi="Times New Roman" w:cs="Times New Roman"/>
          <w:sz w:val="24"/>
          <w:szCs w:val="24"/>
        </w:rPr>
        <w:t xml:space="preserve">Levinson, B. y Holland, D. (1996) "La producción cultural de la persona educada: una introducción" en: Levinson, B. Foley, D. y Holland, D.C. The cultural production of the educated person. </w:t>
      </w:r>
      <w:r w:rsidRPr="00EC5F43">
        <w:rPr>
          <w:rFonts w:ascii="Times New Roman" w:eastAsia="Calibri" w:hAnsi="Times New Roman" w:cs="Times New Roman"/>
          <w:sz w:val="24"/>
          <w:szCs w:val="24"/>
          <w:lang w:val="en-US"/>
        </w:rPr>
        <w:t>Critical ethnografies of schoolong and local practice. State Univerisity of New York.</w:t>
      </w:r>
    </w:p>
    <w:p w:rsidR="00843C75" w:rsidRPr="00585556" w:rsidRDefault="00843C75" w:rsidP="00843C75">
      <w:pPr>
        <w:spacing w:before="240" w:after="60" w:line="240" w:lineRule="auto"/>
        <w:jc w:val="both"/>
        <w:rPr>
          <w:rFonts w:ascii="Times New Roman" w:eastAsia="Calibri" w:hAnsi="Times New Roman" w:cs="Times New Roman"/>
          <w:sz w:val="24"/>
          <w:szCs w:val="24"/>
          <w:lang w:val="en-US"/>
        </w:rPr>
      </w:pPr>
      <w:r w:rsidRPr="00EC5F43">
        <w:rPr>
          <w:rFonts w:ascii="Times New Roman" w:eastAsia="Calibri" w:hAnsi="Times New Roman" w:cs="Times New Roman"/>
          <w:sz w:val="24"/>
          <w:szCs w:val="24"/>
          <w:lang w:val="fr-FR"/>
        </w:rPr>
        <w:t xml:space="preserve">Marcus, G. (1983) Elites, Ethnographic issues. </w:t>
      </w:r>
      <w:r w:rsidRPr="00585556">
        <w:rPr>
          <w:rFonts w:ascii="Times New Roman" w:eastAsia="Calibri" w:hAnsi="Times New Roman" w:cs="Times New Roman"/>
          <w:sz w:val="24"/>
          <w:szCs w:val="24"/>
          <w:lang w:val="en-US"/>
        </w:rPr>
        <w:t>Albuquerque. University of New Mexico.</w:t>
      </w:r>
    </w:p>
    <w:p w:rsidR="001344A9" w:rsidRPr="00EC5F43" w:rsidRDefault="001344A9" w:rsidP="00843C75">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Menéndez, E. (2002) La parte negada de la cultura. Bellaterra. Barcelona.</w:t>
      </w:r>
    </w:p>
    <w:p w:rsidR="00AA7F9C" w:rsidRPr="00EC5F43" w:rsidRDefault="00843C75" w:rsidP="00843C75">
      <w:pPr>
        <w:pStyle w:val="BodyText21"/>
        <w:spacing w:before="240"/>
        <w:rPr>
          <w:rFonts w:ascii="Times New Roman" w:hAnsi="Times New Roman"/>
          <w:szCs w:val="24"/>
          <w:lang w:val="es-ES"/>
        </w:rPr>
      </w:pPr>
      <w:r w:rsidRPr="00EC5F43">
        <w:rPr>
          <w:rFonts w:ascii="Times New Roman" w:hAnsi="Times New Roman"/>
          <w:szCs w:val="24"/>
        </w:rPr>
        <w:t>Rockwell</w:t>
      </w:r>
      <w:r w:rsidR="00AA7F9C" w:rsidRPr="00EC5F43">
        <w:rPr>
          <w:rFonts w:ascii="Times New Roman" w:hAnsi="Times New Roman"/>
          <w:szCs w:val="24"/>
        </w:rPr>
        <w:t>, E.(2009)</w:t>
      </w:r>
      <w:r w:rsidR="00CF6E32" w:rsidRPr="00EC5F43">
        <w:rPr>
          <w:rFonts w:ascii="Times New Roman" w:hAnsi="Times New Roman"/>
          <w:szCs w:val="24"/>
        </w:rPr>
        <w:t xml:space="preserve"> “Como observar la reproducción” en:</w:t>
      </w:r>
      <w:r w:rsidR="00AA7F9C" w:rsidRPr="00EC5F43">
        <w:rPr>
          <w:rFonts w:ascii="Times New Roman" w:hAnsi="Times New Roman"/>
          <w:szCs w:val="24"/>
        </w:rPr>
        <w:t xml:space="preserve"> La experiencia etnográfica. Historia y cultura en procesos ed</w:t>
      </w:r>
      <w:r w:rsidR="00CF6E32" w:rsidRPr="00EC5F43">
        <w:rPr>
          <w:rFonts w:ascii="Times New Roman" w:hAnsi="Times New Roman"/>
          <w:szCs w:val="24"/>
        </w:rPr>
        <w:t>ucativo. Paidos, Buenos Aires.</w:t>
      </w:r>
    </w:p>
    <w:p w:rsidR="00843C75" w:rsidRPr="00EC5F43" w:rsidRDefault="00843C75" w:rsidP="00843C75">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 xml:space="preserve">Shore, C. (2009) “Hacia una antropología de las elites” en: Etnografías contemporáneas, Año 4, Vol 4, Septiembre de 2009, </w:t>
      </w:r>
      <w:r w:rsidR="00CF6E32" w:rsidRPr="00EC5F43">
        <w:rPr>
          <w:rFonts w:ascii="Times New Roman" w:eastAsia="Calibri" w:hAnsi="Times New Roman" w:cs="Times New Roman"/>
          <w:sz w:val="24"/>
          <w:szCs w:val="24"/>
        </w:rPr>
        <w:t>23-46</w:t>
      </w:r>
      <w:r w:rsidRPr="00EC5F43">
        <w:rPr>
          <w:rFonts w:ascii="Times New Roman" w:eastAsia="Calibri" w:hAnsi="Times New Roman" w:cs="Times New Roman"/>
          <w:sz w:val="24"/>
          <w:szCs w:val="24"/>
        </w:rPr>
        <w:t>, UNSAM Edita.</w:t>
      </w:r>
    </w:p>
    <w:p w:rsidR="00F55373" w:rsidRPr="00EC5F43" w:rsidRDefault="00F55373" w:rsidP="00843C75">
      <w:pPr>
        <w:pStyle w:val="BodyText21"/>
        <w:tabs>
          <w:tab w:val="left" w:pos="0"/>
        </w:tabs>
        <w:spacing w:before="240"/>
        <w:rPr>
          <w:rFonts w:ascii="Times New Roman" w:hAnsi="Times New Roman"/>
          <w:b/>
          <w:szCs w:val="24"/>
          <w:lang w:val="es-AR"/>
        </w:rPr>
      </w:pPr>
    </w:p>
    <w:p w:rsidR="003C4797" w:rsidRPr="00EC5F43" w:rsidRDefault="003C4797" w:rsidP="00EC582F">
      <w:pPr>
        <w:pStyle w:val="BodyText21"/>
        <w:tabs>
          <w:tab w:val="left" w:pos="0"/>
        </w:tabs>
        <w:rPr>
          <w:rFonts w:ascii="Times New Roman" w:hAnsi="Times New Roman"/>
          <w:b/>
          <w:szCs w:val="24"/>
          <w:lang w:val="es-AR"/>
        </w:rPr>
      </w:pPr>
      <w:r w:rsidRPr="00EC5F43">
        <w:rPr>
          <w:rFonts w:ascii="Times New Roman" w:hAnsi="Times New Roman"/>
          <w:b/>
          <w:szCs w:val="24"/>
          <w:lang w:val="es-AR"/>
        </w:rPr>
        <w:t>Bibliografía complementaria</w:t>
      </w:r>
    </w:p>
    <w:p w:rsidR="001344A9" w:rsidRPr="00EC5F43" w:rsidRDefault="001344A9" w:rsidP="001344A9">
      <w:pPr>
        <w:spacing w:after="60" w:line="240" w:lineRule="auto"/>
        <w:jc w:val="both"/>
        <w:rPr>
          <w:rFonts w:ascii="Times New Roman" w:eastAsia="Calibri" w:hAnsi="Times New Roman" w:cs="Times New Roman"/>
          <w:sz w:val="24"/>
          <w:szCs w:val="24"/>
        </w:rPr>
      </w:pPr>
    </w:p>
    <w:p w:rsidR="001344A9" w:rsidRPr="00EC5F43" w:rsidRDefault="001344A9" w:rsidP="00E35265">
      <w:pPr>
        <w:spacing w:before="240" w:after="60" w:line="240" w:lineRule="auto"/>
        <w:jc w:val="both"/>
        <w:rPr>
          <w:rFonts w:ascii="Times New Roman" w:eastAsia="Calibri" w:hAnsi="Times New Roman" w:cs="Times New Roman"/>
          <w:sz w:val="24"/>
          <w:szCs w:val="24"/>
          <w:lang w:val="en-US"/>
        </w:rPr>
      </w:pPr>
      <w:r w:rsidRPr="00EC5F43">
        <w:rPr>
          <w:rFonts w:ascii="Times New Roman" w:eastAsia="Calibri" w:hAnsi="Times New Roman" w:cs="Times New Roman"/>
          <w:sz w:val="24"/>
          <w:szCs w:val="24"/>
          <w:lang w:val="en-US"/>
        </w:rPr>
        <w:t xml:space="preserve">Gledhill, J.  (2002) The powers behind the masks Mexico's political class and social elites at the end of the millennium. En:  Shore, C y Nugent, Elite Cultures: Anthropological Perspectives, Routledge, London. </w:t>
      </w:r>
    </w:p>
    <w:p w:rsidR="00CF62E7" w:rsidRPr="00EC5F43" w:rsidRDefault="001344A9" w:rsidP="00E35265">
      <w:pPr>
        <w:spacing w:before="240" w:after="60" w:line="240" w:lineRule="auto"/>
        <w:jc w:val="both"/>
        <w:rPr>
          <w:rFonts w:ascii="Times New Roman" w:eastAsia="Calibri" w:hAnsi="Times New Roman" w:cs="Times New Roman"/>
          <w:sz w:val="24"/>
          <w:szCs w:val="24"/>
          <w:lang w:val="en-US"/>
        </w:rPr>
      </w:pPr>
      <w:r w:rsidRPr="00EC5F43">
        <w:rPr>
          <w:rFonts w:ascii="Times New Roman" w:eastAsia="Calibri" w:hAnsi="Times New Roman" w:cs="Times New Roman"/>
          <w:sz w:val="24"/>
          <w:szCs w:val="24"/>
          <w:lang w:val="en-US"/>
        </w:rPr>
        <w:t>Marcus, G.E. (1992) Lives in Trust: The fortunes of dynastic families in late twentieth America, Westview Press: Boulder.</w:t>
      </w:r>
    </w:p>
    <w:p w:rsidR="00843C75" w:rsidRDefault="00843C75" w:rsidP="00E35265">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lang w:val="en-US"/>
        </w:rPr>
        <w:t xml:space="preserve">Nader, L (1972) "Up the Anthropologist: Perspectives Gained from Studying Up." </w:t>
      </w:r>
      <w:r w:rsidRPr="00EC5F43">
        <w:rPr>
          <w:rFonts w:ascii="Times New Roman" w:eastAsia="Calibri" w:hAnsi="Times New Roman" w:cs="Times New Roman"/>
          <w:sz w:val="24"/>
          <w:szCs w:val="24"/>
        </w:rPr>
        <w:t xml:space="preserve">Reinventing Anthropology. Dell Hymes, ed. N.Y.: Pantheon Books. </w:t>
      </w:r>
    </w:p>
    <w:p w:rsidR="000F42F8" w:rsidRPr="00EC5F43" w:rsidRDefault="000F42F8" w:rsidP="000F42F8">
      <w:pPr>
        <w:spacing w:before="240" w:after="60" w:line="240" w:lineRule="auto"/>
        <w:jc w:val="both"/>
        <w:rPr>
          <w:rFonts w:ascii="Times New Roman" w:eastAsia="Calibri" w:hAnsi="Times New Roman" w:cs="Times New Roman"/>
          <w:sz w:val="24"/>
          <w:szCs w:val="24"/>
        </w:rPr>
      </w:pPr>
      <w:r w:rsidRPr="00EC5F43">
        <w:rPr>
          <w:rFonts w:ascii="Times New Roman" w:hAnsi="Times New Roman" w:cs="Times New Roman"/>
          <w:bCs/>
          <w:sz w:val="24"/>
          <w:szCs w:val="24"/>
        </w:rPr>
        <w:t xml:space="preserve">Neiburg, Federico y Plotkin, Mariano, “Los economistas. El instituto Torcuato Di Tella y las nuevas élites estatales en los años 60”, en: </w:t>
      </w:r>
      <w:r w:rsidRPr="00EC5F43">
        <w:rPr>
          <w:rFonts w:ascii="Times New Roman" w:hAnsi="Times New Roman" w:cs="Times New Roman"/>
          <w:bCs/>
          <w:iCs/>
          <w:sz w:val="24"/>
          <w:szCs w:val="24"/>
        </w:rPr>
        <w:t>Intelectuales y expertos. La constitución del conocimiento social en Argentina</w:t>
      </w:r>
      <w:r w:rsidRPr="00EC5F43">
        <w:rPr>
          <w:rFonts w:ascii="Times New Roman" w:hAnsi="Times New Roman" w:cs="Times New Roman"/>
          <w:bCs/>
          <w:sz w:val="24"/>
          <w:szCs w:val="24"/>
        </w:rPr>
        <w:t>, Buenos Aires, Paidós, 2004</w:t>
      </w:r>
    </w:p>
    <w:p w:rsidR="002921FB" w:rsidRPr="00EC5F43" w:rsidRDefault="002921FB" w:rsidP="00E35265">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Svampa, M. (2001) Los que ganaron. La vida en los countries y barrios privados. Editorial Biblos, Buenos Aires.</w:t>
      </w:r>
    </w:p>
    <w:p w:rsidR="0010757B" w:rsidRPr="00EC5F43" w:rsidRDefault="0010757B" w:rsidP="00EC582F">
      <w:pPr>
        <w:pStyle w:val="BodyText21"/>
        <w:tabs>
          <w:tab w:val="left" w:pos="0"/>
        </w:tabs>
        <w:rPr>
          <w:rFonts w:ascii="Times New Roman" w:hAnsi="Times New Roman"/>
          <w:b/>
          <w:szCs w:val="24"/>
          <w:lang w:val="es-AR"/>
        </w:rPr>
      </w:pPr>
    </w:p>
    <w:p w:rsidR="005C6DBD" w:rsidRPr="00EC5F43" w:rsidRDefault="000727A5" w:rsidP="0010757B">
      <w:pPr>
        <w:pStyle w:val="Textoindependiente"/>
        <w:tabs>
          <w:tab w:val="left" w:pos="0"/>
        </w:tabs>
        <w:rPr>
          <w:rFonts w:ascii="Times New Roman" w:hAnsi="Times New Roman" w:cs="Times New Roman"/>
          <w:b/>
          <w:sz w:val="24"/>
          <w:szCs w:val="24"/>
          <w:u w:val="single"/>
        </w:rPr>
      </w:pPr>
      <w:r w:rsidRPr="00EC5F43">
        <w:rPr>
          <w:rFonts w:ascii="Times New Roman" w:hAnsi="Times New Roman" w:cs="Times New Roman"/>
          <w:b/>
          <w:sz w:val="24"/>
          <w:szCs w:val="24"/>
          <w:u w:val="single"/>
        </w:rPr>
        <w:t>Núcleo 2</w:t>
      </w:r>
      <w:r w:rsidR="0010757B" w:rsidRPr="00EC5F43">
        <w:rPr>
          <w:rFonts w:ascii="Times New Roman" w:hAnsi="Times New Roman" w:cs="Times New Roman"/>
          <w:sz w:val="24"/>
          <w:szCs w:val="24"/>
        </w:rPr>
        <w:t>:</w:t>
      </w:r>
      <w:r w:rsidR="0010757B" w:rsidRPr="00EC5F43">
        <w:rPr>
          <w:rFonts w:ascii="Times New Roman" w:hAnsi="Times New Roman" w:cs="Times New Roman"/>
          <w:sz w:val="24"/>
          <w:szCs w:val="24"/>
          <w:u w:val="single"/>
        </w:rPr>
        <w:t xml:space="preserve"> </w:t>
      </w:r>
      <w:r w:rsidR="005C6DBD" w:rsidRPr="00EC5F43">
        <w:rPr>
          <w:rFonts w:ascii="Times New Roman" w:hAnsi="Times New Roman" w:cs="Times New Roman"/>
          <w:b/>
          <w:sz w:val="24"/>
          <w:szCs w:val="24"/>
        </w:rPr>
        <w:t xml:space="preserve">Parentesco y </w:t>
      </w:r>
      <w:r w:rsidR="008230CA" w:rsidRPr="00EC5F43">
        <w:rPr>
          <w:rFonts w:ascii="Times New Roman" w:hAnsi="Times New Roman" w:cs="Times New Roman"/>
          <w:b/>
          <w:sz w:val="24"/>
          <w:szCs w:val="24"/>
        </w:rPr>
        <w:t xml:space="preserve">moralidad en el </w:t>
      </w:r>
      <w:r w:rsidR="005C6DBD" w:rsidRPr="00EC5F43">
        <w:rPr>
          <w:rFonts w:ascii="Times New Roman" w:hAnsi="Times New Roman" w:cs="Times New Roman"/>
          <w:b/>
          <w:sz w:val="24"/>
          <w:szCs w:val="24"/>
        </w:rPr>
        <w:t>acceso a posiciones de poder.</w:t>
      </w:r>
      <w:r w:rsidR="005C6DBD" w:rsidRPr="00EC5F43">
        <w:rPr>
          <w:rFonts w:ascii="Times New Roman" w:hAnsi="Times New Roman" w:cs="Times New Roman"/>
          <w:b/>
          <w:sz w:val="24"/>
          <w:szCs w:val="24"/>
          <w:u w:val="single"/>
        </w:rPr>
        <w:t xml:space="preserve"> </w:t>
      </w:r>
    </w:p>
    <w:p w:rsidR="000727A5" w:rsidRPr="00EC5F43" w:rsidRDefault="00985BF4" w:rsidP="0010757B">
      <w:pPr>
        <w:pStyle w:val="Textoindependiente"/>
        <w:tabs>
          <w:tab w:val="left" w:pos="0"/>
        </w:tabs>
        <w:rPr>
          <w:rFonts w:ascii="Times New Roman" w:hAnsi="Times New Roman" w:cs="Times New Roman"/>
          <w:sz w:val="24"/>
          <w:szCs w:val="24"/>
        </w:rPr>
      </w:pPr>
      <w:r w:rsidRPr="00EC5F43">
        <w:rPr>
          <w:rFonts w:ascii="Times New Roman" w:hAnsi="Times New Roman" w:cs="Times New Roman"/>
          <w:sz w:val="24"/>
          <w:szCs w:val="24"/>
        </w:rPr>
        <w:t xml:space="preserve">El parentesco como vector de legitimidad del acceso a posiciones de privilegio. Relaciones familiares en el análisis de la acción capitalista. </w:t>
      </w:r>
      <w:r w:rsidR="000727A5" w:rsidRPr="00EC5F43">
        <w:rPr>
          <w:rFonts w:ascii="Times New Roman" w:hAnsi="Times New Roman" w:cs="Times New Roman"/>
          <w:sz w:val="24"/>
          <w:szCs w:val="24"/>
        </w:rPr>
        <w:t xml:space="preserve">Establecidos y </w:t>
      </w:r>
      <w:r w:rsidR="00C008BF" w:rsidRPr="00EC5F43">
        <w:rPr>
          <w:rFonts w:ascii="Times New Roman" w:hAnsi="Times New Roman" w:cs="Times New Roman"/>
          <w:i/>
          <w:sz w:val="24"/>
          <w:szCs w:val="24"/>
        </w:rPr>
        <w:t>outsiders</w:t>
      </w:r>
      <w:r w:rsidR="000727A5" w:rsidRPr="00EC5F43">
        <w:rPr>
          <w:rFonts w:ascii="Times New Roman" w:hAnsi="Times New Roman" w:cs="Times New Roman"/>
          <w:sz w:val="24"/>
          <w:szCs w:val="24"/>
        </w:rPr>
        <w:t xml:space="preserve">. </w:t>
      </w:r>
      <w:r w:rsidRPr="00EC5F43">
        <w:rPr>
          <w:rFonts w:ascii="Times New Roman" w:hAnsi="Times New Roman" w:cs="Times New Roman"/>
          <w:sz w:val="24"/>
          <w:szCs w:val="24"/>
        </w:rPr>
        <w:t xml:space="preserve">Narraciones de </w:t>
      </w:r>
      <w:r w:rsidRPr="00EC5F43">
        <w:rPr>
          <w:rFonts w:ascii="Times New Roman" w:hAnsi="Times New Roman" w:cs="Times New Roman"/>
          <w:sz w:val="24"/>
          <w:szCs w:val="24"/>
        </w:rPr>
        <w:lastRenderedPageBreak/>
        <w:t xml:space="preserve">“pertenencia” y cualidades morales como criterios de distinción. </w:t>
      </w:r>
      <w:r w:rsidR="006E4E12" w:rsidRPr="00EC5F43">
        <w:rPr>
          <w:rFonts w:ascii="Times New Roman" w:hAnsi="Times New Roman" w:cs="Times New Roman"/>
          <w:sz w:val="24"/>
          <w:szCs w:val="24"/>
        </w:rPr>
        <w:t>Dimensión moral de la desigualdad.</w:t>
      </w:r>
      <w:r w:rsidR="006E4E12" w:rsidRPr="00EC5F43">
        <w:rPr>
          <w:rFonts w:ascii="Times New Roman" w:hAnsi="Times New Roman" w:cs="Times New Roman"/>
          <w:sz w:val="24"/>
          <w:szCs w:val="24"/>
          <w:u w:val="single"/>
        </w:rPr>
        <w:t xml:space="preserve"> </w:t>
      </w:r>
    </w:p>
    <w:p w:rsidR="00727C27" w:rsidRPr="00EC5F43" w:rsidRDefault="00727C27" w:rsidP="00727C27">
      <w:pPr>
        <w:tabs>
          <w:tab w:val="left" w:pos="90"/>
        </w:tabs>
        <w:jc w:val="both"/>
        <w:rPr>
          <w:rFonts w:ascii="Times New Roman" w:hAnsi="Times New Roman" w:cs="Times New Roman"/>
          <w:sz w:val="24"/>
          <w:szCs w:val="24"/>
          <w:lang w:val="fr-FR"/>
        </w:rPr>
      </w:pPr>
      <w:r w:rsidRPr="00EC5F43">
        <w:rPr>
          <w:rFonts w:ascii="Times New Roman" w:hAnsi="Times New Roman" w:cs="Times New Roman"/>
          <w:sz w:val="24"/>
          <w:szCs w:val="24"/>
        </w:rPr>
        <w:t xml:space="preserve">Elias, N. y Scotson, John. 1997. </w:t>
      </w:r>
      <w:r w:rsidRPr="00EC5F43">
        <w:rPr>
          <w:rFonts w:ascii="Times New Roman" w:hAnsi="Times New Roman" w:cs="Times New Roman"/>
          <w:i/>
          <w:sz w:val="24"/>
          <w:szCs w:val="24"/>
          <w:lang w:val="fr-FR"/>
        </w:rPr>
        <w:t>Logiques de l'exclusion</w:t>
      </w:r>
      <w:r w:rsidRPr="00EC5F43">
        <w:rPr>
          <w:rFonts w:ascii="Times New Roman" w:hAnsi="Times New Roman" w:cs="Times New Roman"/>
          <w:sz w:val="24"/>
          <w:szCs w:val="24"/>
          <w:lang w:val="fr-FR"/>
        </w:rPr>
        <w:t xml:space="preserve">, Paris: Fayard. </w:t>
      </w:r>
    </w:p>
    <w:p w:rsidR="00E35265" w:rsidRPr="00EC5F43" w:rsidRDefault="00E35265" w:rsidP="00E35265">
      <w:pPr>
        <w:spacing w:line="240" w:lineRule="auto"/>
        <w:jc w:val="both"/>
        <w:rPr>
          <w:rFonts w:ascii="Times New Roman" w:hAnsi="Times New Roman" w:cs="Times New Roman"/>
          <w:sz w:val="24"/>
          <w:szCs w:val="24"/>
        </w:rPr>
      </w:pPr>
      <w:r w:rsidRPr="00EC5F43">
        <w:rPr>
          <w:rFonts w:ascii="Times New Roman" w:hAnsi="Times New Roman" w:cs="Times New Roman"/>
          <w:sz w:val="24"/>
          <w:szCs w:val="24"/>
        </w:rPr>
        <w:t>Gessaghi, Victoria ““El trabajo de formación de “la clase alta” argentina. Un abordaje desde la antropología social” en: Revista Intersecciones  en Antropología, Facultad de Ciencias Sociales de la Universidad Nacional del Centro de la Provincia de Buenos Aires. vol.13 no.2 Olavarría dic. 2012</w:t>
      </w:r>
    </w:p>
    <w:p w:rsidR="00E35265" w:rsidRPr="00EC5F43" w:rsidRDefault="00E35265" w:rsidP="00E35265">
      <w:pPr>
        <w:spacing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Lima Pedroso de, A (2009) “Cuando familia y empresa se vuelven inseparables: hombres de negocios y gestoras familiares” en: Revista Etnografías Contemporáneas. Año 4, número 4, Unsam, Buenos Aires.</w:t>
      </w:r>
    </w:p>
    <w:p w:rsidR="002921FB" w:rsidRPr="00EC5F43" w:rsidRDefault="002921FB" w:rsidP="00E35265">
      <w:pPr>
        <w:pStyle w:val="Textoindependiente"/>
        <w:tabs>
          <w:tab w:val="left" w:pos="0"/>
        </w:tabs>
        <w:spacing w:after="200"/>
        <w:rPr>
          <w:rFonts w:ascii="Times New Roman" w:hAnsi="Times New Roman" w:cs="Times New Roman"/>
          <w:sz w:val="24"/>
          <w:szCs w:val="24"/>
          <w:u w:val="single"/>
        </w:rPr>
      </w:pPr>
      <w:r w:rsidRPr="00EC5F43">
        <w:rPr>
          <w:rFonts w:ascii="Times New Roman" w:eastAsia="Calibri" w:hAnsi="Times New Roman" w:cs="Times New Roman"/>
          <w:sz w:val="24"/>
          <w:szCs w:val="24"/>
        </w:rPr>
        <w:t xml:space="preserve">Mendez, A. (2010) “El Colegio Nacional de Buenos Aires y sus dispositivos de socialización en un valor moral”. Ponencia presentada en: 1º Reunión Internacional sobre Formación de las Elites “La Formación de las elites: nuevas investigaciones y desafíos contemporáneos” FLACSO, 28 y 29 de Octubre de 2010. Buenos Aires. </w:t>
      </w:r>
    </w:p>
    <w:p w:rsidR="00207081" w:rsidRPr="00EC5F43" w:rsidRDefault="00207081" w:rsidP="00207081">
      <w:pPr>
        <w:spacing w:line="240" w:lineRule="auto"/>
        <w:jc w:val="both"/>
        <w:rPr>
          <w:rFonts w:ascii="Times New Roman" w:hAnsi="Times New Roman" w:cs="Times New Roman"/>
          <w:sz w:val="24"/>
          <w:szCs w:val="24"/>
        </w:rPr>
      </w:pPr>
      <w:r w:rsidRPr="00EC5F43">
        <w:rPr>
          <w:rFonts w:ascii="Times New Roman" w:hAnsi="Times New Roman" w:cs="Times New Roman"/>
          <w:sz w:val="24"/>
          <w:szCs w:val="24"/>
        </w:rPr>
        <w:t>Noel, G. (2012) “Historias de pioneros. Configuración y surgimiento de un repertorio histórico-identitario en la costa atlántica bonaerense” en Revista: Atek Na. Número 2.</w:t>
      </w:r>
    </w:p>
    <w:p w:rsidR="00207081" w:rsidRPr="00EC5F43" w:rsidRDefault="00207081" w:rsidP="00207081">
      <w:pPr>
        <w:spacing w:line="240" w:lineRule="auto"/>
        <w:jc w:val="both"/>
        <w:rPr>
          <w:rFonts w:ascii="Times New Roman" w:hAnsi="Times New Roman" w:cs="Times New Roman"/>
          <w:sz w:val="24"/>
          <w:szCs w:val="24"/>
        </w:rPr>
      </w:pPr>
      <w:r w:rsidRPr="00EC5F43">
        <w:rPr>
          <w:rFonts w:ascii="Times New Roman" w:hAnsi="Times New Roman" w:cs="Times New Roman"/>
          <w:sz w:val="24"/>
          <w:szCs w:val="24"/>
        </w:rPr>
        <w:t xml:space="preserve">Noel, G. (2012) “Cuestiones disputadas. Repertorios morales y procesos de delimitación de una comunidad imaginada en la costa atlántica bonaerense” en: PUBLICAR en Antropología y Ciencias Sociales, Argentina, Abril. </w:t>
      </w:r>
    </w:p>
    <w:p w:rsidR="00882222" w:rsidRPr="006C674D" w:rsidRDefault="00882222" w:rsidP="002921FB">
      <w:pPr>
        <w:spacing w:line="240" w:lineRule="auto"/>
        <w:jc w:val="both"/>
        <w:rPr>
          <w:rFonts w:ascii="Times New Roman" w:hAnsi="Times New Roman" w:cs="Times New Roman"/>
          <w:sz w:val="24"/>
          <w:szCs w:val="24"/>
          <w:lang w:val="fr-FR"/>
        </w:rPr>
      </w:pPr>
      <w:r w:rsidRPr="00EC5F43">
        <w:rPr>
          <w:rFonts w:ascii="Times New Roman" w:eastAsia="Calibri" w:hAnsi="Times New Roman" w:cs="Times New Roman"/>
          <w:sz w:val="24"/>
          <w:szCs w:val="24"/>
        </w:rPr>
        <w:t xml:space="preserve">Sarrabayrouse Oliveira, M. J. (1999) Grupos, lealtades y prácticas: el caso de la justicia penal </w:t>
      </w:r>
      <w:r w:rsidRPr="00585556">
        <w:rPr>
          <w:rFonts w:ascii="Times New Roman" w:hAnsi="Times New Roman" w:cs="Times New Roman"/>
          <w:sz w:val="24"/>
          <w:szCs w:val="24"/>
        </w:rPr>
        <w:t xml:space="preserve">Argentina. </w:t>
      </w:r>
      <w:r w:rsidRPr="006C674D">
        <w:rPr>
          <w:rFonts w:ascii="Times New Roman" w:hAnsi="Times New Roman" w:cs="Times New Roman"/>
          <w:sz w:val="24"/>
          <w:szCs w:val="24"/>
          <w:lang w:val="fr-FR"/>
        </w:rPr>
        <w:t xml:space="preserve">Rev. Sociol. Polit. n.13 pp. 81-104. </w:t>
      </w:r>
    </w:p>
    <w:p w:rsidR="00585556" w:rsidRPr="006C674D" w:rsidRDefault="00585556" w:rsidP="00585556">
      <w:pPr>
        <w:spacing w:after="0" w:line="240" w:lineRule="auto"/>
        <w:contextualSpacing/>
        <w:jc w:val="both"/>
        <w:rPr>
          <w:rFonts w:ascii="Times New Roman" w:hAnsi="Times New Roman" w:cs="Times New Roman"/>
          <w:sz w:val="24"/>
          <w:szCs w:val="24"/>
          <w:lang w:val="fr-FR"/>
        </w:rPr>
      </w:pPr>
      <w:r w:rsidRPr="006C674D">
        <w:rPr>
          <w:rFonts w:ascii="Times New Roman" w:hAnsi="Times New Roman" w:cs="Times New Roman"/>
          <w:sz w:val="24"/>
          <w:szCs w:val="24"/>
          <w:lang w:val="fr-FR"/>
        </w:rPr>
        <w:t xml:space="preserve">Piscitelli, A. (2006). Jóias de familia. </w:t>
      </w:r>
      <w:r w:rsidRPr="006C674D">
        <w:rPr>
          <w:rFonts w:ascii="Times New Roman" w:hAnsi="Times New Roman" w:cs="Times New Roman"/>
          <w:sz w:val="24"/>
          <w:szCs w:val="24"/>
        </w:rPr>
        <w:t xml:space="preserve">Gênero e parentesco em histórias sobre grupos empresariais brasileiros. </w:t>
      </w:r>
      <w:r w:rsidRPr="006C674D">
        <w:rPr>
          <w:rFonts w:ascii="Times New Roman" w:hAnsi="Times New Roman" w:cs="Times New Roman"/>
          <w:sz w:val="24"/>
          <w:szCs w:val="24"/>
          <w:lang w:val="fr-FR"/>
        </w:rPr>
        <w:t>Rio de Janeiro, Editora UFRJ.</w:t>
      </w:r>
    </w:p>
    <w:p w:rsidR="00585556" w:rsidRPr="006C674D" w:rsidRDefault="00585556" w:rsidP="00585556">
      <w:pPr>
        <w:spacing w:after="0" w:line="240" w:lineRule="auto"/>
        <w:contextualSpacing/>
        <w:jc w:val="both"/>
        <w:rPr>
          <w:rFonts w:ascii="Arial" w:hAnsi="Arial" w:cs="Arial"/>
          <w:lang w:val="fr-FR"/>
        </w:rPr>
      </w:pPr>
    </w:p>
    <w:p w:rsidR="000727A5" w:rsidRPr="00EC5F43" w:rsidRDefault="000727A5" w:rsidP="000727A5">
      <w:pPr>
        <w:pStyle w:val="BodyText21"/>
        <w:tabs>
          <w:tab w:val="left" w:pos="0"/>
        </w:tabs>
        <w:rPr>
          <w:rFonts w:ascii="Times New Roman" w:hAnsi="Times New Roman"/>
          <w:b/>
          <w:szCs w:val="24"/>
          <w:lang w:val="fr-FR"/>
        </w:rPr>
      </w:pPr>
      <w:r w:rsidRPr="00EC5F43">
        <w:rPr>
          <w:rFonts w:ascii="Times New Roman" w:hAnsi="Times New Roman"/>
          <w:b/>
          <w:szCs w:val="24"/>
          <w:lang w:val="fr-FR"/>
        </w:rPr>
        <w:t>Bibliografía complementaria</w:t>
      </w:r>
    </w:p>
    <w:p w:rsidR="00B2008B" w:rsidRPr="00EC5F43" w:rsidRDefault="00B2008B" w:rsidP="003517D0">
      <w:pPr>
        <w:spacing w:after="60" w:line="240" w:lineRule="auto"/>
        <w:jc w:val="both"/>
        <w:rPr>
          <w:rFonts w:ascii="Times New Roman" w:eastAsia="Calibri" w:hAnsi="Times New Roman" w:cs="Times New Roman"/>
          <w:sz w:val="24"/>
          <w:szCs w:val="24"/>
          <w:lang w:val="fr-FR"/>
        </w:rPr>
      </w:pPr>
    </w:p>
    <w:p w:rsidR="00924790" w:rsidRPr="00EC5F43" w:rsidRDefault="00924790" w:rsidP="005C6DBD">
      <w:pPr>
        <w:spacing w:before="240" w:after="60" w:line="240" w:lineRule="auto"/>
        <w:jc w:val="both"/>
        <w:rPr>
          <w:rFonts w:ascii="Times New Roman" w:eastAsia="Calibri" w:hAnsi="Times New Roman" w:cs="Times New Roman"/>
          <w:sz w:val="24"/>
          <w:szCs w:val="24"/>
          <w:lang w:val="fr-FR"/>
        </w:rPr>
      </w:pPr>
      <w:r w:rsidRPr="00EC5F43">
        <w:rPr>
          <w:rFonts w:ascii="Times New Roman" w:eastAsia="Calibri" w:hAnsi="Times New Roman" w:cs="Times New Roman"/>
          <w:sz w:val="24"/>
          <w:szCs w:val="24"/>
          <w:lang w:val="fr-FR"/>
        </w:rPr>
        <w:t xml:space="preserve">Abélès, M. (1989) Jours tranquilles en 89, ethnologie politique d´un département français, Paris, Odile Jacob. </w:t>
      </w:r>
    </w:p>
    <w:p w:rsidR="00924790" w:rsidRPr="00EC5F43" w:rsidRDefault="00924790" w:rsidP="005C6DBD">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Díaz de Rada, A. ¿Dónde está la frontera? Prejuicios de campo y problemas de escala en la estructuración de la etnicidad en Sápmi (Noruega). Manuscrito no publicado.</w:t>
      </w:r>
    </w:p>
    <w:p w:rsidR="00924790" w:rsidRPr="00EC5F43" w:rsidRDefault="00924790" w:rsidP="005C6DBD">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Hernández, V. (2010)  Elites: elucidación antropológica de una práctica de poder. (IRD-UNSAM) Ponencia presentada en la 1º REUNIÓN INTERNACIONAL SOBRE FORMACIÓN DE LAS ELITES. Flacso. Octubre 2010</w:t>
      </w:r>
    </w:p>
    <w:p w:rsidR="003517D0" w:rsidRPr="00EC5F43" w:rsidRDefault="003517D0" w:rsidP="005C6DBD">
      <w:pPr>
        <w:spacing w:before="240" w:after="60" w:line="240" w:lineRule="auto"/>
        <w:jc w:val="both"/>
        <w:rPr>
          <w:rFonts w:ascii="Times New Roman" w:eastAsia="Calibri" w:hAnsi="Times New Roman" w:cs="Times New Roman"/>
          <w:sz w:val="24"/>
          <w:szCs w:val="24"/>
          <w:lang w:val="fr-FR"/>
        </w:rPr>
      </w:pPr>
      <w:r w:rsidRPr="00EC5F43">
        <w:rPr>
          <w:rFonts w:ascii="Times New Roman" w:eastAsia="Calibri" w:hAnsi="Times New Roman" w:cs="Times New Roman"/>
          <w:sz w:val="24"/>
          <w:szCs w:val="24"/>
        </w:rPr>
        <w:t xml:space="preserve">Gessaghi, Victoria “Entre la sangre y el mérito: la clase alta en la encrucijada”: en Ziegler S. y Gessaghi, V (2012) Formación de las elites: nuevas investigaciones en Argentina, Brasil y Francia. </w:t>
      </w:r>
      <w:r w:rsidRPr="00EC5F43">
        <w:rPr>
          <w:rFonts w:ascii="Times New Roman" w:eastAsia="Calibri" w:hAnsi="Times New Roman" w:cs="Times New Roman"/>
          <w:sz w:val="24"/>
          <w:szCs w:val="24"/>
          <w:lang w:val="fr-FR"/>
        </w:rPr>
        <w:t>Editorial Manantiales, Buenos Aires.</w:t>
      </w:r>
    </w:p>
    <w:p w:rsidR="00820745" w:rsidRPr="00EC5F43" w:rsidRDefault="00820745" w:rsidP="005C6DBD">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lastRenderedPageBreak/>
        <w:t>Hora, R (2002) Los terratenientes de la pampa argentina : una historia social y política, 1860 – 1945, Siglo XXI, Buenos Aires.</w:t>
      </w:r>
    </w:p>
    <w:p w:rsidR="00924790" w:rsidRPr="00EC5F43" w:rsidRDefault="00820745" w:rsidP="005C6DBD">
      <w:pPr>
        <w:spacing w:before="240" w:after="60" w:line="240" w:lineRule="auto"/>
        <w:jc w:val="both"/>
        <w:rPr>
          <w:rFonts w:ascii="Times New Roman" w:eastAsia="Calibri" w:hAnsi="Times New Roman" w:cs="Times New Roman"/>
          <w:sz w:val="24"/>
          <w:szCs w:val="24"/>
          <w:lang w:val="en-US"/>
        </w:rPr>
      </w:pPr>
      <w:r w:rsidRPr="00EC5F43">
        <w:rPr>
          <w:rFonts w:ascii="Times New Roman" w:eastAsia="Calibri" w:hAnsi="Times New Roman" w:cs="Times New Roman"/>
          <w:sz w:val="24"/>
          <w:szCs w:val="24"/>
        </w:rPr>
        <w:t xml:space="preserve">Losada, L. (2008) La alta sociedad en la Buenos Aires de la Belle Époque. </w:t>
      </w:r>
      <w:r w:rsidRPr="00EC5F43">
        <w:rPr>
          <w:rFonts w:ascii="Times New Roman" w:eastAsia="Calibri" w:hAnsi="Times New Roman" w:cs="Times New Roman"/>
          <w:sz w:val="24"/>
          <w:szCs w:val="24"/>
          <w:lang w:val="en-US"/>
        </w:rPr>
        <w:t>Siglo XXI, Buenos Aires.</w:t>
      </w:r>
      <w:r w:rsidR="00924790" w:rsidRPr="00EC5F43">
        <w:rPr>
          <w:rFonts w:ascii="Times New Roman" w:eastAsia="Calibri" w:hAnsi="Times New Roman" w:cs="Times New Roman"/>
          <w:sz w:val="24"/>
          <w:szCs w:val="24"/>
          <w:lang w:val="en-US"/>
        </w:rPr>
        <w:t xml:space="preserve"> </w:t>
      </w:r>
    </w:p>
    <w:p w:rsidR="00924790" w:rsidRPr="00EC5F43" w:rsidRDefault="00924790" w:rsidP="005C6DBD">
      <w:pPr>
        <w:spacing w:before="240" w:after="60" w:line="240" w:lineRule="auto"/>
        <w:jc w:val="both"/>
        <w:rPr>
          <w:rFonts w:ascii="Times New Roman" w:eastAsia="Calibri" w:hAnsi="Times New Roman" w:cs="Times New Roman"/>
          <w:sz w:val="24"/>
          <w:szCs w:val="24"/>
          <w:lang w:val="en-US"/>
        </w:rPr>
      </w:pPr>
      <w:r w:rsidRPr="00EC5F43">
        <w:rPr>
          <w:rFonts w:ascii="Times New Roman" w:eastAsia="Calibri" w:hAnsi="Times New Roman" w:cs="Times New Roman"/>
          <w:sz w:val="24"/>
          <w:szCs w:val="24"/>
          <w:lang w:val="en-US"/>
        </w:rPr>
        <w:t>Marcus, G.E. (1992) Lives in Trust: The fortunes of dynastic families in late twentieth America, Westview Press: Boulder.</w:t>
      </w:r>
    </w:p>
    <w:p w:rsidR="003B000F" w:rsidRPr="00EC5F43" w:rsidRDefault="003B000F" w:rsidP="00C008BF">
      <w:pPr>
        <w:pStyle w:val="yiv1653324456ecxmsonospacing"/>
      </w:pPr>
      <w:r w:rsidRPr="00EC5F43">
        <w:t>Méndez, A. (2013) La construcción de la “meritocracia” por la sociología francesa. Apuntes para pensar comparativamente la reflexión local sobre la formación de elites, en: Simposio “Antropología y elites: estilos de  vida, experiencia social y prácticas  culturales de los sectores  dominantes”. X Reunión de Antropología del Mercosur,  Córdoba, julio de 2013.</w:t>
      </w:r>
    </w:p>
    <w:p w:rsidR="000F42F8" w:rsidRPr="00EC5F43" w:rsidRDefault="00924790" w:rsidP="000F42F8">
      <w:pPr>
        <w:spacing w:line="240" w:lineRule="auto"/>
        <w:jc w:val="both"/>
        <w:rPr>
          <w:rFonts w:ascii="Times New Roman" w:eastAsia="Calibri" w:hAnsi="Times New Roman" w:cs="Times New Roman"/>
          <w:sz w:val="24"/>
          <w:szCs w:val="24"/>
          <w:lang w:val="fr-FR"/>
        </w:rPr>
      </w:pPr>
      <w:r w:rsidRPr="006C674D">
        <w:rPr>
          <w:rFonts w:ascii="Times New Roman" w:eastAsia="Calibri" w:hAnsi="Times New Roman" w:cs="Times New Roman"/>
          <w:sz w:val="24"/>
          <w:szCs w:val="24"/>
          <w:lang w:val="fr-FR"/>
        </w:rPr>
        <w:t xml:space="preserve">Saint Martin, M. de (1993) L'espace de la noblesse. </w:t>
      </w:r>
      <w:r w:rsidRPr="00EC5F43">
        <w:rPr>
          <w:rFonts w:ascii="Times New Roman" w:eastAsia="Calibri" w:hAnsi="Times New Roman" w:cs="Times New Roman"/>
          <w:sz w:val="24"/>
          <w:szCs w:val="24"/>
          <w:lang w:val="fr-FR"/>
        </w:rPr>
        <w:t>Ediciones Métailié, Paris</w:t>
      </w:r>
      <w:r w:rsidR="000F42F8" w:rsidRPr="000F42F8">
        <w:rPr>
          <w:rFonts w:ascii="Times New Roman" w:eastAsia="Calibri" w:hAnsi="Times New Roman" w:cs="Times New Roman"/>
          <w:sz w:val="24"/>
          <w:szCs w:val="24"/>
          <w:lang w:val="en-US"/>
        </w:rPr>
        <w:t xml:space="preserve"> </w:t>
      </w:r>
      <w:r w:rsidR="000F42F8" w:rsidRPr="00EC5F43">
        <w:rPr>
          <w:rFonts w:ascii="Times New Roman" w:eastAsia="Calibri" w:hAnsi="Times New Roman" w:cs="Times New Roman"/>
          <w:sz w:val="24"/>
          <w:szCs w:val="24"/>
          <w:lang w:val="en-US"/>
        </w:rPr>
        <w:t xml:space="preserve">Yanagisako, S. (2002) Producing culture and capital. Family Firms in Italy. </w:t>
      </w:r>
      <w:r w:rsidR="000F42F8" w:rsidRPr="00EC5F43">
        <w:rPr>
          <w:rFonts w:ascii="Times New Roman" w:eastAsia="Calibri" w:hAnsi="Times New Roman" w:cs="Times New Roman"/>
          <w:sz w:val="24"/>
          <w:szCs w:val="24"/>
          <w:lang w:val="fr-FR"/>
        </w:rPr>
        <w:t>Princeton University Press</w:t>
      </w:r>
    </w:p>
    <w:p w:rsidR="00E051A4" w:rsidRPr="00EC5F43" w:rsidRDefault="00E051A4" w:rsidP="0010757B">
      <w:pPr>
        <w:pStyle w:val="Textoindependiente"/>
        <w:tabs>
          <w:tab w:val="left" w:pos="0"/>
        </w:tabs>
        <w:rPr>
          <w:rFonts w:ascii="Times New Roman" w:hAnsi="Times New Roman" w:cs="Times New Roman"/>
          <w:b/>
          <w:sz w:val="24"/>
          <w:szCs w:val="24"/>
          <w:u w:val="single"/>
          <w:lang w:val="fr-FR"/>
        </w:rPr>
      </w:pPr>
    </w:p>
    <w:p w:rsidR="005C6DBD" w:rsidRPr="00EC5F43" w:rsidRDefault="000727A5" w:rsidP="0010757B">
      <w:pPr>
        <w:pStyle w:val="Textoindependiente"/>
        <w:tabs>
          <w:tab w:val="left" w:pos="0"/>
        </w:tabs>
        <w:rPr>
          <w:rFonts w:ascii="Times New Roman" w:hAnsi="Times New Roman" w:cs="Times New Roman"/>
          <w:sz w:val="24"/>
          <w:szCs w:val="24"/>
        </w:rPr>
      </w:pPr>
      <w:r w:rsidRPr="00EC5F43">
        <w:rPr>
          <w:rFonts w:ascii="Times New Roman" w:hAnsi="Times New Roman" w:cs="Times New Roman"/>
          <w:b/>
          <w:sz w:val="24"/>
          <w:szCs w:val="24"/>
          <w:u w:val="single"/>
        </w:rPr>
        <w:t xml:space="preserve">NÚCLEO 3: </w:t>
      </w:r>
      <w:r w:rsidR="009549A8" w:rsidRPr="00EC5F43">
        <w:rPr>
          <w:rFonts w:ascii="Times New Roman" w:hAnsi="Times New Roman" w:cs="Times New Roman"/>
          <w:sz w:val="24"/>
          <w:szCs w:val="24"/>
        </w:rPr>
        <w:t xml:space="preserve"> </w:t>
      </w:r>
      <w:r w:rsidR="009549A8" w:rsidRPr="00EC5F43">
        <w:rPr>
          <w:rFonts w:ascii="Times New Roman" w:hAnsi="Times New Roman" w:cs="Times New Roman"/>
          <w:b/>
          <w:sz w:val="24"/>
          <w:szCs w:val="24"/>
        </w:rPr>
        <w:t>Representacio</w:t>
      </w:r>
      <w:r w:rsidR="00537985" w:rsidRPr="00EC5F43">
        <w:rPr>
          <w:rFonts w:ascii="Times New Roman" w:hAnsi="Times New Roman" w:cs="Times New Roman"/>
          <w:b/>
          <w:sz w:val="24"/>
          <w:szCs w:val="24"/>
        </w:rPr>
        <w:t>n</w:t>
      </w:r>
      <w:r w:rsidR="009549A8" w:rsidRPr="00EC5F43">
        <w:rPr>
          <w:rFonts w:ascii="Times New Roman" w:hAnsi="Times New Roman" w:cs="Times New Roman"/>
          <w:b/>
          <w:sz w:val="24"/>
          <w:szCs w:val="24"/>
        </w:rPr>
        <w:t>es</w:t>
      </w:r>
      <w:r w:rsidR="00537985" w:rsidRPr="00EC5F43">
        <w:rPr>
          <w:rFonts w:ascii="Times New Roman" w:hAnsi="Times New Roman" w:cs="Times New Roman"/>
          <w:b/>
          <w:sz w:val="24"/>
          <w:szCs w:val="24"/>
        </w:rPr>
        <w:t xml:space="preserve"> </w:t>
      </w:r>
      <w:r w:rsidR="002921FB" w:rsidRPr="00EC5F43">
        <w:rPr>
          <w:rFonts w:ascii="Times New Roman" w:hAnsi="Times New Roman" w:cs="Times New Roman"/>
          <w:b/>
          <w:sz w:val="24"/>
          <w:szCs w:val="24"/>
        </w:rPr>
        <w:t>y</w:t>
      </w:r>
      <w:r w:rsidR="00537985" w:rsidRPr="00EC5F43">
        <w:rPr>
          <w:rFonts w:ascii="Times New Roman" w:hAnsi="Times New Roman" w:cs="Times New Roman"/>
          <w:b/>
          <w:sz w:val="24"/>
          <w:szCs w:val="24"/>
        </w:rPr>
        <w:t xml:space="preserve"> prácticas </w:t>
      </w:r>
      <w:r w:rsidR="002921FB" w:rsidRPr="00EC5F43">
        <w:rPr>
          <w:rFonts w:ascii="Times New Roman" w:hAnsi="Times New Roman" w:cs="Times New Roman"/>
          <w:b/>
          <w:sz w:val="24"/>
          <w:szCs w:val="24"/>
        </w:rPr>
        <w:t>de la vida cotidiana en las</w:t>
      </w:r>
      <w:r w:rsidR="00537985" w:rsidRPr="00EC5F43">
        <w:rPr>
          <w:rFonts w:ascii="Times New Roman" w:hAnsi="Times New Roman" w:cs="Times New Roman"/>
          <w:b/>
          <w:sz w:val="24"/>
          <w:szCs w:val="24"/>
        </w:rPr>
        <w:t xml:space="preserve"> instituciones de elite argentinas</w:t>
      </w:r>
      <w:r w:rsidR="00537985" w:rsidRPr="00EC5F43">
        <w:rPr>
          <w:rFonts w:ascii="Times New Roman" w:hAnsi="Times New Roman" w:cs="Times New Roman"/>
          <w:sz w:val="24"/>
          <w:szCs w:val="24"/>
        </w:rPr>
        <w:t>.</w:t>
      </w:r>
      <w:r w:rsidR="002921FB" w:rsidRPr="00EC5F43">
        <w:rPr>
          <w:rFonts w:ascii="Times New Roman" w:hAnsi="Times New Roman" w:cs="Times New Roman"/>
          <w:sz w:val="24"/>
          <w:szCs w:val="24"/>
        </w:rPr>
        <w:t xml:space="preserve"> </w:t>
      </w:r>
    </w:p>
    <w:p w:rsidR="0010757B" w:rsidRPr="00EC5F43" w:rsidRDefault="00537985" w:rsidP="0010757B">
      <w:pPr>
        <w:pStyle w:val="Textoindependiente"/>
        <w:tabs>
          <w:tab w:val="left" w:pos="0"/>
        </w:tabs>
        <w:rPr>
          <w:rFonts w:ascii="Times New Roman" w:hAnsi="Times New Roman" w:cs="Times New Roman"/>
          <w:sz w:val="24"/>
          <w:szCs w:val="24"/>
        </w:rPr>
      </w:pPr>
      <w:r w:rsidRPr="00EC5F43">
        <w:rPr>
          <w:rFonts w:ascii="Times New Roman" w:hAnsi="Times New Roman" w:cs="Times New Roman"/>
          <w:sz w:val="24"/>
          <w:szCs w:val="24"/>
        </w:rPr>
        <w:t>El acceso y la permanencia, la sociabilidad, la dimensión de lo secreto. Burocracia y opacidad. La dimensión material y espacial del poder</w:t>
      </w:r>
      <w:r w:rsidR="009549A8" w:rsidRPr="00EC5F43">
        <w:rPr>
          <w:rFonts w:ascii="Times New Roman" w:hAnsi="Times New Roman" w:cs="Times New Roman"/>
          <w:sz w:val="24"/>
          <w:szCs w:val="24"/>
        </w:rPr>
        <w:t xml:space="preserve">. </w:t>
      </w:r>
      <w:r w:rsidRPr="00EC5F43">
        <w:rPr>
          <w:rFonts w:ascii="Times New Roman" w:hAnsi="Times New Roman" w:cs="Times New Roman"/>
          <w:sz w:val="24"/>
          <w:szCs w:val="24"/>
        </w:rPr>
        <w:t>Meritocracia, justicia e igualdad.</w:t>
      </w:r>
      <w:r w:rsidR="006E4E12" w:rsidRPr="00EC5F43">
        <w:rPr>
          <w:rFonts w:ascii="Times New Roman" w:hAnsi="Times New Roman" w:cs="Times New Roman"/>
          <w:sz w:val="24"/>
          <w:szCs w:val="24"/>
        </w:rPr>
        <w:t xml:space="preserve"> </w:t>
      </w:r>
      <w:r w:rsidR="00C008BF" w:rsidRPr="00EC5F43">
        <w:rPr>
          <w:rFonts w:ascii="Times New Roman" w:hAnsi="Times New Roman" w:cs="Times New Roman"/>
          <w:sz w:val="24"/>
          <w:szCs w:val="24"/>
        </w:rPr>
        <w:t>Métodos, terreno y trabajo de campo</w:t>
      </w:r>
      <w:r w:rsidR="002921FB" w:rsidRPr="00EC5F43">
        <w:rPr>
          <w:rFonts w:ascii="Times New Roman" w:hAnsi="Times New Roman" w:cs="Times New Roman"/>
          <w:sz w:val="24"/>
          <w:szCs w:val="24"/>
        </w:rPr>
        <w:t>. ¿La especificidad del trabajo con las elites?</w:t>
      </w:r>
    </w:p>
    <w:p w:rsidR="006D260D" w:rsidRPr="00EC5F43" w:rsidRDefault="006D260D" w:rsidP="0010757B">
      <w:pPr>
        <w:pStyle w:val="Textoindependiente"/>
        <w:tabs>
          <w:tab w:val="left" w:pos="0"/>
        </w:tabs>
        <w:spacing w:before="120"/>
        <w:rPr>
          <w:rFonts w:ascii="Times New Roman" w:hAnsi="Times New Roman" w:cs="Times New Roman"/>
          <w:b/>
          <w:sz w:val="24"/>
          <w:szCs w:val="24"/>
        </w:rPr>
      </w:pPr>
    </w:p>
    <w:p w:rsidR="0010757B" w:rsidRPr="00EC5F43" w:rsidRDefault="0010757B" w:rsidP="0010757B">
      <w:pPr>
        <w:pStyle w:val="Textoindependiente"/>
        <w:tabs>
          <w:tab w:val="left" w:pos="0"/>
        </w:tabs>
        <w:spacing w:before="120"/>
        <w:rPr>
          <w:rFonts w:ascii="Times New Roman" w:hAnsi="Times New Roman" w:cs="Times New Roman"/>
          <w:b/>
          <w:sz w:val="24"/>
          <w:szCs w:val="24"/>
        </w:rPr>
      </w:pPr>
      <w:r w:rsidRPr="00EC5F43">
        <w:rPr>
          <w:rFonts w:ascii="Times New Roman" w:hAnsi="Times New Roman" w:cs="Times New Roman"/>
          <w:b/>
          <w:sz w:val="24"/>
          <w:szCs w:val="24"/>
        </w:rPr>
        <w:t>Bibliografía obligatoria</w:t>
      </w:r>
    </w:p>
    <w:p w:rsidR="00924790" w:rsidRPr="00EC5F43" w:rsidRDefault="00924790" w:rsidP="00924790">
      <w:pPr>
        <w:spacing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Badaró M. y V. Vecchioli (2009) “Algunos dilemas y desafíos de una antropología de las elites” en: Etnografías contemporáneas, Año 4, Vol 4, Septiembre de 2009, 7-20, UNSAM Edita.</w:t>
      </w:r>
    </w:p>
    <w:p w:rsidR="00924790" w:rsidRPr="00EC5F43" w:rsidRDefault="00924790" w:rsidP="00924790">
      <w:pPr>
        <w:pStyle w:val="Textoindependiente"/>
        <w:tabs>
          <w:tab w:val="left" w:pos="0"/>
        </w:tabs>
        <w:spacing w:before="120"/>
        <w:rPr>
          <w:rFonts w:ascii="Times New Roman" w:hAnsi="Times New Roman" w:cs="Times New Roman"/>
          <w:sz w:val="24"/>
          <w:szCs w:val="24"/>
        </w:rPr>
      </w:pPr>
      <w:r w:rsidRPr="00EC5F43">
        <w:rPr>
          <w:rFonts w:ascii="Times New Roman" w:hAnsi="Times New Roman" w:cs="Times New Roman"/>
          <w:sz w:val="24"/>
          <w:szCs w:val="24"/>
        </w:rPr>
        <w:t>Bourdieu, P (2013). La nobleza de estado. Siglo XXI. Buenos Aires. Selección de capítulos.</w:t>
      </w:r>
    </w:p>
    <w:p w:rsidR="00924790" w:rsidRPr="00EC5F43" w:rsidRDefault="00924790" w:rsidP="00924790">
      <w:pPr>
        <w:spacing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 xml:space="preserve">Fonseca, C. (2005) “La clase social y su recusación etnográfica” en: Etnografías contemporáneas, Año 1, Buenos Aires: UNSAM Edita. </w:t>
      </w:r>
    </w:p>
    <w:p w:rsidR="00924790" w:rsidRPr="00EC5F43" w:rsidRDefault="00924790" w:rsidP="00924790">
      <w:pPr>
        <w:spacing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Gessaghi, Victoria y Cerletti Laura “Clases sociales, trabajo de campo y desigualdad. Discusiones a partir del enfoque etnográfico”. Revista PUBLICAR. En PRENSA.</w:t>
      </w:r>
    </w:p>
    <w:p w:rsidR="00892129" w:rsidRPr="00EC5F43" w:rsidRDefault="00924790" w:rsidP="00924790">
      <w:pPr>
        <w:pStyle w:val="Textoindependiente"/>
        <w:tabs>
          <w:tab w:val="left" w:pos="0"/>
        </w:tabs>
        <w:spacing w:before="120"/>
        <w:rPr>
          <w:rFonts w:ascii="Times New Roman" w:hAnsi="Times New Roman" w:cs="Times New Roman"/>
          <w:i/>
          <w:sz w:val="24"/>
          <w:szCs w:val="24"/>
        </w:rPr>
      </w:pPr>
      <w:r w:rsidRPr="00EC5F43">
        <w:rPr>
          <w:rFonts w:ascii="Times New Roman" w:hAnsi="Times New Roman" w:cs="Times New Roman"/>
          <w:sz w:val="24"/>
          <w:szCs w:val="24"/>
        </w:rPr>
        <w:t xml:space="preserve">Gessaghi, Victoria “Familias y escuelas: sentidos acerca de la educación en la clase alta argentina” en: Revista RUNA. </w:t>
      </w:r>
      <w:r w:rsidRPr="00EC5F43">
        <w:rPr>
          <w:rFonts w:ascii="Times New Roman" w:hAnsi="Times New Roman" w:cs="Times New Roman"/>
          <w:i/>
          <w:sz w:val="24"/>
          <w:szCs w:val="24"/>
        </w:rPr>
        <w:t>En prensa</w:t>
      </w:r>
    </w:p>
    <w:p w:rsidR="000727A5" w:rsidRPr="00EC5F43" w:rsidRDefault="000727A5" w:rsidP="000727A5">
      <w:pPr>
        <w:pStyle w:val="Textoindependiente"/>
        <w:tabs>
          <w:tab w:val="left" w:pos="0"/>
        </w:tabs>
        <w:spacing w:before="120"/>
        <w:rPr>
          <w:rFonts w:ascii="Times New Roman" w:hAnsi="Times New Roman" w:cs="Times New Roman"/>
          <w:sz w:val="24"/>
          <w:szCs w:val="24"/>
        </w:rPr>
      </w:pPr>
      <w:r w:rsidRPr="00EC5F43">
        <w:rPr>
          <w:rFonts w:ascii="Times New Roman" w:hAnsi="Times New Roman" w:cs="Times New Roman"/>
          <w:sz w:val="24"/>
          <w:szCs w:val="24"/>
        </w:rPr>
        <w:t>Méndez A</w:t>
      </w:r>
      <w:r w:rsidR="00A46E2B" w:rsidRPr="00EC5F43">
        <w:rPr>
          <w:rFonts w:ascii="Times New Roman" w:hAnsi="Times New Roman" w:cs="Times New Roman"/>
          <w:sz w:val="24"/>
          <w:szCs w:val="24"/>
        </w:rPr>
        <w:t>. (2013)</w:t>
      </w:r>
      <w:r w:rsidRPr="00EC5F43">
        <w:rPr>
          <w:rFonts w:ascii="Times New Roman" w:hAnsi="Times New Roman" w:cs="Times New Roman"/>
          <w:sz w:val="24"/>
          <w:szCs w:val="24"/>
        </w:rPr>
        <w:t xml:space="preserve"> El Colegio. La formación de una elite meritocrática en el Nacional Buenos Aires, Buenos Aires, Sudamericana.</w:t>
      </w:r>
    </w:p>
    <w:p w:rsidR="00704202" w:rsidRPr="00EC5F43" w:rsidRDefault="0072120C" w:rsidP="00704202">
      <w:pPr>
        <w:pStyle w:val="BodyText21"/>
        <w:spacing w:before="240" w:after="240"/>
        <w:rPr>
          <w:rFonts w:ascii="Times New Roman" w:hAnsi="Times New Roman"/>
          <w:szCs w:val="24"/>
        </w:rPr>
      </w:pPr>
      <w:r w:rsidRPr="00EC5F43">
        <w:rPr>
          <w:rFonts w:ascii="Times New Roman" w:hAnsi="Times New Roman"/>
          <w:szCs w:val="24"/>
        </w:rPr>
        <w:t xml:space="preserve">Méndez , A. </w:t>
      </w:r>
      <w:r w:rsidR="00704202" w:rsidRPr="00EC5F43">
        <w:rPr>
          <w:rFonts w:ascii="Times New Roman" w:hAnsi="Times New Roman"/>
          <w:szCs w:val="24"/>
        </w:rPr>
        <w:t xml:space="preserve">(2013) </w:t>
      </w:r>
      <w:r w:rsidRPr="00EC5F43">
        <w:rPr>
          <w:rFonts w:ascii="Times New Roman" w:hAnsi="Times New Roman"/>
          <w:szCs w:val="24"/>
        </w:rPr>
        <w:t>“El anonimato de las fuentes</w:t>
      </w:r>
      <w:r w:rsidR="00286C97">
        <w:rPr>
          <w:rFonts w:ascii="Times New Roman" w:hAnsi="Times New Roman"/>
          <w:szCs w:val="24"/>
        </w:rPr>
        <w:t xml:space="preserve">” en Guber, </w:t>
      </w:r>
      <w:r w:rsidR="00EF0583">
        <w:rPr>
          <w:rFonts w:ascii="Times New Roman" w:hAnsi="Times New Roman"/>
          <w:szCs w:val="24"/>
        </w:rPr>
        <w:t>R.</w:t>
      </w:r>
      <w:r w:rsidRPr="00EC5F43">
        <w:rPr>
          <w:rFonts w:ascii="Times New Roman" w:hAnsi="Times New Roman"/>
          <w:szCs w:val="24"/>
        </w:rPr>
        <w:t xml:space="preserve"> </w:t>
      </w:r>
      <w:r w:rsidR="00704202" w:rsidRPr="00EC5F43">
        <w:rPr>
          <w:rFonts w:ascii="Times New Roman" w:hAnsi="Times New Roman"/>
          <w:szCs w:val="24"/>
        </w:rPr>
        <w:t>(comp.) Prácticas etnográficas, ejercicios de reflexividad de antropólogas en el campo, Buenos Aires: Miño y Dávila (en prensa).</w:t>
      </w:r>
    </w:p>
    <w:p w:rsidR="00924790" w:rsidRPr="00EC5F43" w:rsidRDefault="00924790" w:rsidP="003D6621">
      <w:pPr>
        <w:pStyle w:val="BodyText21"/>
        <w:spacing w:before="240" w:after="240"/>
        <w:rPr>
          <w:rFonts w:ascii="Times New Roman" w:hAnsi="Times New Roman"/>
          <w:szCs w:val="24"/>
          <w:lang w:val="es-ES"/>
        </w:rPr>
      </w:pPr>
      <w:r w:rsidRPr="00EC5F43">
        <w:rPr>
          <w:rFonts w:ascii="Times New Roman" w:hAnsi="Times New Roman"/>
          <w:szCs w:val="24"/>
        </w:rPr>
        <w:lastRenderedPageBreak/>
        <w:t>Rockwell, E.(2009) La experiencia etnográfica. Historia y cultura en procesos educativo. Paidos, Buenos Aires (selección de capítulos).</w:t>
      </w:r>
      <w:r w:rsidRPr="00EC5F43">
        <w:rPr>
          <w:rFonts w:ascii="Times New Roman" w:hAnsi="Times New Roman"/>
          <w:szCs w:val="24"/>
          <w:lang w:val="es-MX"/>
        </w:rPr>
        <w:t xml:space="preserve"> </w:t>
      </w:r>
    </w:p>
    <w:p w:rsidR="00882222" w:rsidRPr="00EC5F43" w:rsidRDefault="00882222" w:rsidP="00882222">
      <w:pPr>
        <w:spacing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 xml:space="preserve">Sarrabayrouse Oliveira, M. J. (1999) Grupos, lealtades y prácticas: el caso de la justicia penal Argentina. Rev. Sociol. Polit. n.13 pp. 81-104. </w:t>
      </w:r>
    </w:p>
    <w:p w:rsidR="002921FB" w:rsidRPr="00EC5F43" w:rsidRDefault="00E21DD1" w:rsidP="003D6621">
      <w:pPr>
        <w:spacing w:after="24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 xml:space="preserve">Ziegler, S. (2007) "Los de excepción: un retrato de las elecciones escolares de las familias de sectores favorecidos en la Ciudad de Buenos Aires y el Conurbano Bonaerense" en: Narodowski, M. y Gomez Shettinni, M. Familias y escuelas. Problemas de diversidad y justicia social, Prometeo, Buenos Aires. </w:t>
      </w:r>
    </w:p>
    <w:p w:rsidR="003D6621" w:rsidRPr="00EC5F43" w:rsidRDefault="003D6621" w:rsidP="0010757B">
      <w:pPr>
        <w:pStyle w:val="BodyText21"/>
        <w:tabs>
          <w:tab w:val="left" w:pos="0"/>
        </w:tabs>
        <w:rPr>
          <w:rFonts w:ascii="Times New Roman" w:hAnsi="Times New Roman"/>
          <w:b/>
          <w:szCs w:val="24"/>
          <w:lang w:val="es-AR"/>
        </w:rPr>
      </w:pPr>
    </w:p>
    <w:p w:rsidR="003D6621" w:rsidRDefault="0010757B" w:rsidP="005C6DBD">
      <w:pPr>
        <w:pStyle w:val="BodyText21"/>
        <w:tabs>
          <w:tab w:val="left" w:pos="0"/>
        </w:tabs>
        <w:rPr>
          <w:rFonts w:ascii="Times New Roman" w:hAnsi="Times New Roman"/>
          <w:b/>
          <w:szCs w:val="24"/>
          <w:lang w:val="es-AR"/>
        </w:rPr>
      </w:pPr>
      <w:r w:rsidRPr="00EC5F43">
        <w:rPr>
          <w:rFonts w:ascii="Times New Roman" w:hAnsi="Times New Roman"/>
          <w:b/>
          <w:szCs w:val="24"/>
          <w:lang w:val="es-AR"/>
        </w:rPr>
        <w:t>Bibliografía complementaria</w:t>
      </w:r>
    </w:p>
    <w:p w:rsidR="000F42F8" w:rsidRDefault="000F42F8" w:rsidP="005C6DBD">
      <w:pPr>
        <w:pStyle w:val="BodyText21"/>
        <w:tabs>
          <w:tab w:val="left" w:pos="0"/>
        </w:tabs>
        <w:rPr>
          <w:rFonts w:ascii="Times New Roman" w:hAnsi="Times New Roman"/>
          <w:b/>
          <w:szCs w:val="24"/>
          <w:lang w:val="es-AR"/>
        </w:rPr>
      </w:pPr>
    </w:p>
    <w:p w:rsidR="000F42F8" w:rsidRDefault="000F42F8" w:rsidP="000F42F8">
      <w:pPr>
        <w:pStyle w:val="Ttulo4"/>
        <w:rPr>
          <w:rFonts w:ascii="Times New Roman" w:hAnsi="Times New Roman" w:cs="Times New Roman"/>
          <w:b w:val="0"/>
          <w:i w:val="0"/>
          <w:color w:val="auto"/>
          <w:sz w:val="24"/>
          <w:szCs w:val="24"/>
        </w:rPr>
      </w:pPr>
      <w:r w:rsidRPr="00EC5F43">
        <w:rPr>
          <w:rFonts w:ascii="Times New Roman" w:hAnsi="Times New Roman" w:cs="Times New Roman"/>
          <w:b w:val="0"/>
          <w:i w:val="0"/>
          <w:color w:val="auto"/>
          <w:sz w:val="24"/>
          <w:szCs w:val="24"/>
        </w:rPr>
        <w:t>Barrera, L (2012), La Corte Suprema en escena. Una etnografía del mundo judicial, Buenos Aires</w:t>
      </w:r>
      <w:r w:rsidRPr="00EC5F43">
        <w:rPr>
          <w:rFonts w:ascii="Times New Roman" w:hAnsi="Times New Roman" w:cs="Times New Roman"/>
          <w:b w:val="0"/>
          <w:color w:val="auto"/>
          <w:sz w:val="24"/>
          <w:szCs w:val="24"/>
        </w:rPr>
        <w:t xml:space="preserve">, </w:t>
      </w:r>
      <w:r w:rsidRPr="00EC5F43">
        <w:rPr>
          <w:rFonts w:ascii="Times New Roman" w:hAnsi="Times New Roman" w:cs="Times New Roman"/>
          <w:b w:val="0"/>
          <w:i w:val="0"/>
          <w:color w:val="auto"/>
          <w:sz w:val="24"/>
          <w:szCs w:val="24"/>
        </w:rPr>
        <w:t>Siglo XXI.</w:t>
      </w:r>
    </w:p>
    <w:p w:rsidR="000F42F8" w:rsidRDefault="000F42F8" w:rsidP="000F42F8"/>
    <w:p w:rsidR="000F42F8" w:rsidRDefault="000F42F8" w:rsidP="000F42F8">
      <w:pPr>
        <w:tabs>
          <w:tab w:val="left" w:pos="9000"/>
        </w:tabs>
        <w:rPr>
          <w:rFonts w:ascii="Times New Roman" w:hAnsi="Times New Roman" w:cs="Times New Roman"/>
          <w:sz w:val="24"/>
          <w:szCs w:val="24"/>
        </w:rPr>
      </w:pPr>
      <w:r w:rsidRPr="00EC5F43">
        <w:rPr>
          <w:rFonts w:ascii="Times New Roman" w:hAnsi="Times New Roman" w:cs="Times New Roman"/>
          <w:sz w:val="24"/>
          <w:szCs w:val="24"/>
        </w:rPr>
        <w:t>De Saint Martín,  M</w:t>
      </w:r>
      <w:r>
        <w:rPr>
          <w:rFonts w:ascii="Times New Roman" w:hAnsi="Times New Roman" w:cs="Times New Roman"/>
          <w:sz w:val="24"/>
          <w:szCs w:val="24"/>
        </w:rPr>
        <w:t>.</w:t>
      </w:r>
      <w:r w:rsidRPr="00EC5F43">
        <w:rPr>
          <w:rFonts w:ascii="Times New Roman" w:hAnsi="Times New Roman" w:cs="Times New Roman"/>
          <w:sz w:val="24"/>
          <w:szCs w:val="24"/>
        </w:rPr>
        <w:t xml:space="preserve"> “¿Meritocracia o cooptación? La formación de las elites en Francia” en Revista de investigación educativa, nº5, julio-diciembre, 2005.</w:t>
      </w:r>
    </w:p>
    <w:p w:rsidR="00537985" w:rsidRPr="00EC5F43" w:rsidRDefault="00537985" w:rsidP="00537985">
      <w:pPr>
        <w:pStyle w:val="Ttulo4"/>
        <w:rPr>
          <w:rFonts w:ascii="Times New Roman" w:hAnsi="Times New Roman" w:cs="Times New Roman"/>
          <w:b w:val="0"/>
          <w:color w:val="auto"/>
          <w:sz w:val="24"/>
          <w:szCs w:val="24"/>
        </w:rPr>
      </w:pPr>
      <w:r w:rsidRPr="00EC5F43">
        <w:rPr>
          <w:rFonts w:ascii="Times New Roman" w:hAnsi="Times New Roman" w:cs="Times New Roman"/>
          <w:b w:val="0"/>
          <w:i w:val="0"/>
          <w:color w:val="auto"/>
          <w:sz w:val="24"/>
          <w:szCs w:val="24"/>
        </w:rPr>
        <w:t xml:space="preserve">Dubet, </w:t>
      </w:r>
      <w:r w:rsidR="003D6621" w:rsidRPr="00EC5F43">
        <w:rPr>
          <w:rFonts w:ascii="Times New Roman" w:hAnsi="Times New Roman" w:cs="Times New Roman"/>
          <w:b w:val="0"/>
          <w:i w:val="0"/>
          <w:color w:val="auto"/>
          <w:sz w:val="24"/>
          <w:szCs w:val="24"/>
        </w:rPr>
        <w:t>F. (</w:t>
      </w:r>
      <w:r w:rsidR="003D6621" w:rsidRPr="00EC5F43">
        <w:rPr>
          <w:rFonts w:ascii="Times New Roman" w:hAnsi="Times New Roman" w:cs="Times New Roman"/>
          <w:b w:val="0"/>
          <w:i w:val="0"/>
          <w:color w:val="auto"/>
          <w:sz w:val="24"/>
          <w:szCs w:val="24"/>
          <w:lang w:val="es-ES"/>
        </w:rPr>
        <w:t>2011)</w:t>
      </w:r>
      <w:r w:rsidRPr="00EC5F43">
        <w:rPr>
          <w:rFonts w:ascii="Times New Roman" w:hAnsi="Times New Roman" w:cs="Times New Roman"/>
          <w:b w:val="0"/>
          <w:i w:val="0"/>
          <w:color w:val="auto"/>
          <w:sz w:val="24"/>
          <w:szCs w:val="24"/>
        </w:rPr>
        <w:t>.</w:t>
      </w:r>
      <w:r w:rsidRPr="00EC5F43">
        <w:rPr>
          <w:rFonts w:ascii="Times New Roman" w:hAnsi="Times New Roman" w:cs="Times New Roman"/>
          <w:b w:val="0"/>
          <w:color w:val="auto"/>
          <w:sz w:val="24"/>
          <w:szCs w:val="24"/>
        </w:rPr>
        <w:t xml:space="preserve">  Repensar la justicia social. Contra el mito de la igualdad de oportunidades</w:t>
      </w:r>
    </w:p>
    <w:p w:rsidR="00537985" w:rsidRPr="00EC5F43" w:rsidRDefault="00537985" w:rsidP="00537985">
      <w:pPr>
        <w:pStyle w:val="BodyText21"/>
        <w:tabs>
          <w:tab w:val="left" w:pos="0"/>
        </w:tabs>
        <w:rPr>
          <w:rFonts w:ascii="Times New Roman" w:hAnsi="Times New Roman"/>
          <w:szCs w:val="24"/>
          <w:lang w:val="es-ES"/>
        </w:rPr>
      </w:pPr>
      <w:r w:rsidRPr="00EC5F43">
        <w:rPr>
          <w:rFonts w:ascii="Times New Roman" w:hAnsi="Times New Roman"/>
          <w:szCs w:val="24"/>
          <w:lang w:val="es-ES"/>
        </w:rPr>
        <w:t>Siglo XXI Editores</w:t>
      </w:r>
      <w:r w:rsidR="003D6621" w:rsidRPr="00EC5F43">
        <w:rPr>
          <w:rFonts w:ascii="Times New Roman" w:hAnsi="Times New Roman"/>
          <w:szCs w:val="24"/>
          <w:lang w:val="es-ES"/>
        </w:rPr>
        <w:t>.</w:t>
      </w:r>
    </w:p>
    <w:p w:rsidR="00537985" w:rsidRPr="00EC5F43" w:rsidRDefault="00537985" w:rsidP="00537985">
      <w:pPr>
        <w:pStyle w:val="BodyText21"/>
        <w:tabs>
          <w:tab w:val="left" w:pos="0"/>
        </w:tabs>
        <w:rPr>
          <w:rFonts w:ascii="Times New Roman" w:hAnsi="Times New Roman"/>
          <w:szCs w:val="24"/>
          <w:lang w:val="es-ES"/>
        </w:rPr>
      </w:pPr>
    </w:p>
    <w:p w:rsidR="00734391" w:rsidRPr="00EC5F43" w:rsidRDefault="00734391" w:rsidP="00734391">
      <w:pPr>
        <w:spacing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 xml:space="preserve">Del Cueto (2007) "Los únicos privilegiados. Estrategias educativas de las nuevas clases medias", Buenos Aires, Prometeo Libros. </w:t>
      </w:r>
    </w:p>
    <w:p w:rsidR="00734391" w:rsidRPr="00EC5F43" w:rsidRDefault="00734391" w:rsidP="0053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p>
    <w:p w:rsidR="00537985" w:rsidRPr="00EC5F43" w:rsidRDefault="00537985" w:rsidP="0053798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es-ES"/>
        </w:rPr>
      </w:pPr>
      <w:r w:rsidRPr="00EC5F43">
        <w:rPr>
          <w:rFonts w:ascii="Times New Roman" w:eastAsia="Times New Roman" w:hAnsi="Times New Roman" w:cs="Times New Roman"/>
          <w:sz w:val="24"/>
          <w:szCs w:val="24"/>
          <w:lang w:eastAsia="es-ES"/>
        </w:rPr>
        <w:t>Heredia, B. M. A. ; Palmeira, M. O .“Voto como Adesão”. In: Letícia Bicalho Canêdo. (Org.). O Sufrágio Universal. 1ed.São Paulo, Estação Liberdade,  v. 1., 2005.</w:t>
      </w:r>
    </w:p>
    <w:p w:rsidR="00537985" w:rsidRPr="00EC5F43" w:rsidRDefault="00537985" w:rsidP="00537985">
      <w:pPr>
        <w:pStyle w:val="BodyText21"/>
        <w:tabs>
          <w:tab w:val="left" w:pos="0"/>
        </w:tabs>
        <w:rPr>
          <w:rFonts w:ascii="Times New Roman" w:hAnsi="Times New Roman"/>
          <w:b/>
          <w:szCs w:val="24"/>
          <w:lang w:val="es-ES"/>
        </w:rPr>
      </w:pPr>
    </w:p>
    <w:p w:rsidR="00537985" w:rsidRDefault="00537985" w:rsidP="00537985">
      <w:pPr>
        <w:tabs>
          <w:tab w:val="left" w:pos="9000"/>
        </w:tabs>
        <w:rPr>
          <w:rFonts w:ascii="Times New Roman" w:hAnsi="Times New Roman" w:cs="Times New Roman"/>
          <w:sz w:val="24"/>
          <w:szCs w:val="24"/>
        </w:rPr>
      </w:pPr>
      <w:r w:rsidRPr="00EC5F43">
        <w:rPr>
          <w:rFonts w:ascii="Times New Roman" w:hAnsi="Times New Roman" w:cs="Times New Roman"/>
          <w:sz w:val="24"/>
          <w:szCs w:val="24"/>
        </w:rPr>
        <w:t>Latour, Bruno.</w:t>
      </w:r>
      <w:r w:rsidRPr="00EC5F43">
        <w:rPr>
          <w:rFonts w:ascii="Times New Roman" w:hAnsi="Times New Roman" w:cs="Times New Roman"/>
          <w:i/>
          <w:iCs/>
          <w:sz w:val="24"/>
          <w:szCs w:val="24"/>
        </w:rPr>
        <w:t xml:space="preserve"> Reensamblar lo social. Una introducción a la teoría del actor-red</w:t>
      </w:r>
      <w:r w:rsidRPr="00EC5F43">
        <w:rPr>
          <w:rFonts w:ascii="Times New Roman" w:hAnsi="Times New Roman" w:cs="Times New Roman"/>
          <w:sz w:val="24"/>
          <w:szCs w:val="24"/>
        </w:rPr>
        <w:t>, Buenos Aires, Manantial, 2008.</w:t>
      </w:r>
    </w:p>
    <w:p w:rsidR="000F42F8" w:rsidRPr="00EC5F43" w:rsidRDefault="000F42F8" w:rsidP="000F42F8">
      <w:pPr>
        <w:spacing w:line="240" w:lineRule="auto"/>
        <w:jc w:val="both"/>
        <w:rPr>
          <w:rFonts w:ascii="Times New Roman" w:hAnsi="Times New Roman" w:cs="Times New Roman"/>
          <w:sz w:val="24"/>
          <w:szCs w:val="24"/>
        </w:rPr>
      </w:pPr>
      <w:r w:rsidRPr="00EC5F43">
        <w:rPr>
          <w:rFonts w:ascii="Times New Roman" w:hAnsi="Times New Roman" w:cs="Times New Roman"/>
          <w:sz w:val="24"/>
          <w:szCs w:val="24"/>
        </w:rPr>
        <w:t xml:space="preserve">Méndez, A. (2013) "La </w:t>
      </w:r>
      <w:r>
        <w:rPr>
          <w:rFonts w:ascii="Times New Roman" w:hAnsi="Times New Roman" w:cs="Times New Roman"/>
          <w:sz w:val="24"/>
          <w:szCs w:val="24"/>
        </w:rPr>
        <w:t>socialización</w:t>
      </w:r>
      <w:r w:rsidRPr="00EC5F43">
        <w:rPr>
          <w:rFonts w:ascii="Times New Roman" w:hAnsi="Times New Roman" w:cs="Times New Roman"/>
          <w:sz w:val="24"/>
          <w:szCs w:val="24"/>
        </w:rPr>
        <w:t xml:space="preserve"> en el Colegio Nacional de Buenos Aires a la luz de algunos incidentes de campo".  Conferencia en el Seminario Permanente del Programa de Estudios sobre la Universidad Pública (PESUP)</w:t>
      </w:r>
      <w:r w:rsidRPr="00EC5F43">
        <w:rPr>
          <w:rFonts w:ascii="Times New Roman" w:hAnsi="Times New Roman" w:cs="Times New Roman"/>
          <w:i/>
          <w:sz w:val="24"/>
          <w:szCs w:val="24"/>
        </w:rPr>
        <w:t xml:space="preserve">. </w:t>
      </w:r>
      <w:r w:rsidRPr="00EC5F43">
        <w:rPr>
          <w:rFonts w:ascii="Times New Roman" w:hAnsi="Times New Roman" w:cs="Times New Roman"/>
          <w:sz w:val="24"/>
          <w:szCs w:val="24"/>
        </w:rPr>
        <w:t>Organizada por el proyecto "</w:t>
      </w:r>
      <w:r w:rsidRPr="00EC5F43">
        <w:rPr>
          <w:rFonts w:ascii="Times New Roman" w:hAnsi="Times New Roman" w:cs="Times New Roman"/>
          <w:i/>
          <w:sz w:val="24"/>
          <w:szCs w:val="24"/>
        </w:rPr>
        <w:t>La universidad pública en la Argentina. Estudios sobre historia, política y vida cotidiana</w:t>
      </w:r>
      <w:r w:rsidRPr="00EC5F43">
        <w:rPr>
          <w:rFonts w:ascii="Times New Roman" w:hAnsi="Times New Roman" w:cs="Times New Roman"/>
          <w:sz w:val="24"/>
          <w:szCs w:val="24"/>
        </w:rPr>
        <w:t>". Instituto de Investigaciones Gino Germani de la Facultad de Ciencias Sociales de la Universidad de Buenos Aires, 15 de Agosto de 2013.</w:t>
      </w:r>
    </w:p>
    <w:p w:rsidR="00537985" w:rsidRPr="00EC5F43" w:rsidRDefault="00537985" w:rsidP="00537985">
      <w:pPr>
        <w:pStyle w:val="Textoindependiente2"/>
        <w:tabs>
          <w:tab w:val="left" w:pos="9000"/>
        </w:tabs>
        <w:spacing w:line="240" w:lineRule="auto"/>
        <w:jc w:val="both"/>
        <w:rPr>
          <w:rFonts w:ascii="Times New Roman" w:hAnsi="Times New Roman" w:cs="Times New Roman"/>
          <w:bCs/>
          <w:sz w:val="24"/>
          <w:szCs w:val="24"/>
        </w:rPr>
      </w:pPr>
      <w:r w:rsidRPr="00EC5F43">
        <w:rPr>
          <w:rFonts w:ascii="Times New Roman" w:hAnsi="Times New Roman" w:cs="Times New Roman"/>
          <w:bCs/>
          <w:sz w:val="24"/>
          <w:szCs w:val="24"/>
        </w:rPr>
        <w:t>Neiburg, F</w:t>
      </w:r>
      <w:r w:rsidR="005B4E18">
        <w:rPr>
          <w:rFonts w:ascii="Times New Roman" w:hAnsi="Times New Roman" w:cs="Times New Roman"/>
          <w:bCs/>
          <w:sz w:val="24"/>
          <w:szCs w:val="24"/>
        </w:rPr>
        <w:t>.</w:t>
      </w:r>
      <w:r w:rsidRPr="00EC5F43">
        <w:rPr>
          <w:rFonts w:ascii="Times New Roman" w:hAnsi="Times New Roman" w:cs="Times New Roman"/>
          <w:bCs/>
          <w:sz w:val="24"/>
          <w:szCs w:val="24"/>
        </w:rPr>
        <w:t xml:space="preserve"> y Plotkin, M. “Los economistas. El instituto Torcuato Di Tella y las nuevas élites estatales en los años 60”, en </w:t>
      </w:r>
      <w:r w:rsidRPr="00EC5F43">
        <w:rPr>
          <w:rFonts w:ascii="Times New Roman" w:hAnsi="Times New Roman" w:cs="Times New Roman"/>
          <w:bCs/>
          <w:i/>
          <w:iCs/>
          <w:sz w:val="24"/>
          <w:szCs w:val="24"/>
        </w:rPr>
        <w:t>Intelectuales y expertos. La constitución del conocimiento social en Argentina</w:t>
      </w:r>
      <w:r w:rsidRPr="00EC5F43">
        <w:rPr>
          <w:rFonts w:ascii="Times New Roman" w:hAnsi="Times New Roman" w:cs="Times New Roman"/>
          <w:bCs/>
          <w:sz w:val="24"/>
          <w:szCs w:val="24"/>
        </w:rPr>
        <w:t>, Buenos Aires, Paidós, 2004.</w:t>
      </w:r>
    </w:p>
    <w:p w:rsidR="000F42F8" w:rsidRDefault="000F42F8" w:rsidP="00FF3A0C">
      <w:pPr>
        <w:tabs>
          <w:tab w:val="left" w:pos="9000"/>
        </w:tabs>
        <w:rPr>
          <w:rFonts w:ascii="Times New Roman" w:hAnsi="Times New Roman" w:cs="Times New Roman"/>
          <w:sz w:val="24"/>
          <w:szCs w:val="24"/>
        </w:rPr>
      </w:pPr>
    </w:p>
    <w:p w:rsidR="000F42F8" w:rsidRPr="00EC5F43" w:rsidRDefault="000F42F8" w:rsidP="000F42F8">
      <w:pPr>
        <w:pStyle w:val="BodyText21"/>
        <w:spacing w:before="240" w:after="240"/>
        <w:rPr>
          <w:rFonts w:ascii="Times New Roman" w:hAnsi="Times New Roman"/>
          <w:szCs w:val="24"/>
        </w:rPr>
      </w:pPr>
      <w:r w:rsidRPr="00EC5F43">
        <w:rPr>
          <w:rFonts w:ascii="Times New Roman" w:hAnsi="Times New Roman"/>
          <w:szCs w:val="24"/>
        </w:rPr>
        <w:lastRenderedPageBreak/>
        <w:t xml:space="preserve">Renoldi, B. (2013) “La cara pública de lo secreto: investigación policial e investigación etnográfia” en Guber, R. </w:t>
      </w:r>
      <w:r>
        <w:rPr>
          <w:rFonts w:ascii="Times New Roman" w:hAnsi="Times New Roman"/>
          <w:szCs w:val="24"/>
        </w:rPr>
        <w:t xml:space="preserve">(comp) </w:t>
      </w:r>
      <w:r w:rsidRPr="00EC5F43">
        <w:rPr>
          <w:rFonts w:ascii="Times New Roman" w:hAnsi="Times New Roman"/>
          <w:szCs w:val="24"/>
        </w:rPr>
        <w:t>Prácticas etnográficas, ejercicios de reflexividad de antropólogas en el campo, Buenos Aires: Miño y Dávila (en prensa).</w:t>
      </w:r>
    </w:p>
    <w:p w:rsidR="000F42F8" w:rsidRPr="000F42F8" w:rsidRDefault="000F42F8" w:rsidP="000F42F8">
      <w:pPr>
        <w:tabs>
          <w:tab w:val="left" w:pos="9000"/>
        </w:tabs>
        <w:rPr>
          <w:rFonts w:ascii="Times New Roman" w:hAnsi="Times New Roman" w:cs="Times New Roman"/>
          <w:sz w:val="24"/>
          <w:szCs w:val="24"/>
          <w:lang w:val="es-ES_tradnl"/>
        </w:rPr>
      </w:pPr>
    </w:p>
    <w:p w:rsidR="005C6DBD" w:rsidRPr="00EC5F43" w:rsidRDefault="00E235CD" w:rsidP="0041376D">
      <w:pPr>
        <w:jc w:val="both"/>
        <w:rPr>
          <w:rFonts w:ascii="Times New Roman" w:hAnsi="Times New Roman" w:cs="Times New Roman"/>
          <w:b/>
          <w:sz w:val="24"/>
          <w:szCs w:val="24"/>
        </w:rPr>
      </w:pPr>
      <w:r w:rsidRPr="00EC5F43">
        <w:rPr>
          <w:rFonts w:ascii="Times New Roman" w:hAnsi="Times New Roman" w:cs="Times New Roman"/>
          <w:b/>
          <w:sz w:val="24"/>
          <w:szCs w:val="24"/>
          <w:u w:val="single"/>
        </w:rPr>
        <w:t xml:space="preserve">NÚCLEO </w:t>
      </w:r>
      <w:r w:rsidR="000727A5" w:rsidRPr="00EC5F43">
        <w:rPr>
          <w:rFonts w:ascii="Times New Roman" w:hAnsi="Times New Roman" w:cs="Times New Roman"/>
          <w:b/>
          <w:sz w:val="24"/>
          <w:szCs w:val="24"/>
          <w:u w:val="single"/>
        </w:rPr>
        <w:t>4</w:t>
      </w:r>
      <w:r w:rsidRPr="00EC5F43">
        <w:rPr>
          <w:rFonts w:ascii="Times New Roman" w:hAnsi="Times New Roman" w:cs="Times New Roman"/>
          <w:sz w:val="24"/>
          <w:szCs w:val="24"/>
        </w:rPr>
        <w:t xml:space="preserve">: </w:t>
      </w:r>
      <w:r w:rsidR="007A471D" w:rsidRPr="00EC5F43">
        <w:rPr>
          <w:rFonts w:ascii="Times New Roman" w:hAnsi="Times New Roman" w:cs="Times New Roman"/>
          <w:sz w:val="24"/>
          <w:szCs w:val="24"/>
        </w:rPr>
        <w:t xml:space="preserve"> </w:t>
      </w:r>
      <w:r w:rsidR="005C6DBD" w:rsidRPr="00EC5F43">
        <w:rPr>
          <w:rFonts w:ascii="Times New Roman" w:hAnsi="Times New Roman" w:cs="Times New Roman"/>
          <w:b/>
          <w:sz w:val="24"/>
          <w:szCs w:val="24"/>
        </w:rPr>
        <w:t>Consumos culturales, elites y procesos de distinción.</w:t>
      </w:r>
    </w:p>
    <w:p w:rsidR="0041376D" w:rsidRPr="00EC5F43" w:rsidRDefault="0010757B" w:rsidP="0041376D">
      <w:pPr>
        <w:jc w:val="both"/>
        <w:rPr>
          <w:rFonts w:ascii="Times New Roman" w:hAnsi="Times New Roman" w:cs="Times New Roman"/>
          <w:sz w:val="24"/>
          <w:szCs w:val="24"/>
        </w:rPr>
      </w:pPr>
      <w:r w:rsidRPr="00EC5F43">
        <w:rPr>
          <w:rFonts w:ascii="Times New Roman" w:hAnsi="Times New Roman" w:cs="Times New Roman"/>
          <w:sz w:val="24"/>
          <w:szCs w:val="24"/>
        </w:rPr>
        <w:t>Prácticas de c</w:t>
      </w:r>
      <w:r w:rsidR="007A471D" w:rsidRPr="00EC5F43">
        <w:rPr>
          <w:rFonts w:ascii="Times New Roman" w:hAnsi="Times New Roman" w:cs="Times New Roman"/>
          <w:sz w:val="24"/>
          <w:szCs w:val="24"/>
        </w:rPr>
        <w:t>onsumo cultural selectivo</w:t>
      </w:r>
      <w:r w:rsidR="009549A8" w:rsidRPr="00EC5F43">
        <w:rPr>
          <w:rFonts w:ascii="Times New Roman" w:hAnsi="Times New Roman" w:cs="Times New Roman"/>
          <w:sz w:val="24"/>
          <w:szCs w:val="24"/>
        </w:rPr>
        <w:t xml:space="preserve"> y procesos de identificación</w:t>
      </w:r>
      <w:r w:rsidRPr="00EC5F43">
        <w:rPr>
          <w:rFonts w:ascii="Times New Roman" w:hAnsi="Times New Roman" w:cs="Times New Roman"/>
          <w:sz w:val="24"/>
          <w:szCs w:val="24"/>
        </w:rPr>
        <w:t xml:space="preserve">. </w:t>
      </w:r>
      <w:r w:rsidR="009549A8" w:rsidRPr="00EC5F43">
        <w:rPr>
          <w:rFonts w:ascii="Times New Roman" w:hAnsi="Times New Roman" w:cs="Times New Roman"/>
          <w:sz w:val="24"/>
          <w:szCs w:val="24"/>
        </w:rPr>
        <w:t xml:space="preserve">Prácticas de individuación </w:t>
      </w:r>
      <w:r w:rsidRPr="00EC5F43">
        <w:rPr>
          <w:rFonts w:ascii="Times New Roman" w:hAnsi="Times New Roman" w:cs="Times New Roman"/>
          <w:sz w:val="24"/>
          <w:szCs w:val="24"/>
        </w:rPr>
        <w:t xml:space="preserve">Diferencia y desigualdad. </w:t>
      </w:r>
      <w:r w:rsidR="007A08FD" w:rsidRPr="00EC5F43">
        <w:rPr>
          <w:rFonts w:ascii="Times New Roman" w:hAnsi="Times New Roman" w:cs="Times New Roman"/>
          <w:sz w:val="24"/>
          <w:szCs w:val="24"/>
        </w:rPr>
        <w:t xml:space="preserve">Las </w:t>
      </w:r>
      <w:r w:rsidRPr="00EC5F43">
        <w:rPr>
          <w:rFonts w:ascii="Times New Roman" w:hAnsi="Times New Roman" w:cs="Times New Roman"/>
          <w:sz w:val="24"/>
          <w:szCs w:val="24"/>
        </w:rPr>
        <w:t>emociones</w:t>
      </w:r>
      <w:r w:rsidR="007A08FD" w:rsidRPr="00EC5F43">
        <w:rPr>
          <w:rFonts w:ascii="Times New Roman" w:hAnsi="Times New Roman" w:cs="Times New Roman"/>
          <w:sz w:val="24"/>
          <w:szCs w:val="24"/>
        </w:rPr>
        <w:t xml:space="preserve"> como centro de un nuevo abordaje del consumo cultural.</w:t>
      </w:r>
      <w:r w:rsidRPr="00EC5F43">
        <w:rPr>
          <w:rFonts w:ascii="Times New Roman" w:hAnsi="Times New Roman" w:cs="Times New Roman"/>
          <w:sz w:val="24"/>
          <w:szCs w:val="24"/>
        </w:rPr>
        <w:t xml:space="preserve"> </w:t>
      </w:r>
      <w:r w:rsidR="009549A8" w:rsidRPr="00EC5F43">
        <w:rPr>
          <w:rFonts w:ascii="Times New Roman" w:eastAsia="Calibri" w:hAnsi="Times New Roman" w:cs="Times New Roman"/>
          <w:sz w:val="24"/>
          <w:szCs w:val="24"/>
        </w:rPr>
        <w:t>E</w:t>
      </w:r>
      <w:r w:rsidR="0041376D" w:rsidRPr="00EC5F43">
        <w:rPr>
          <w:rFonts w:ascii="Times New Roman" w:eastAsia="Calibri" w:hAnsi="Times New Roman" w:cs="Times New Roman"/>
          <w:sz w:val="24"/>
          <w:szCs w:val="24"/>
        </w:rPr>
        <w:t>l legitimismo en cuestión. La dominación simbólica y el problema del dominocentrismo.</w:t>
      </w:r>
    </w:p>
    <w:p w:rsidR="005C6DBD" w:rsidRPr="00EC5F43" w:rsidRDefault="005C6DBD" w:rsidP="00E235CD">
      <w:pPr>
        <w:pStyle w:val="Textoindependiente"/>
        <w:tabs>
          <w:tab w:val="left" w:pos="0"/>
        </w:tabs>
        <w:spacing w:before="120"/>
        <w:rPr>
          <w:rFonts w:ascii="Times New Roman" w:hAnsi="Times New Roman" w:cs="Times New Roman"/>
          <w:b/>
          <w:sz w:val="24"/>
          <w:szCs w:val="24"/>
        </w:rPr>
      </w:pPr>
    </w:p>
    <w:p w:rsidR="00E235CD" w:rsidRPr="00EC5F43" w:rsidRDefault="00E235CD" w:rsidP="00E235CD">
      <w:pPr>
        <w:pStyle w:val="Textoindependiente"/>
        <w:tabs>
          <w:tab w:val="left" w:pos="0"/>
        </w:tabs>
        <w:spacing w:before="120"/>
        <w:rPr>
          <w:rFonts w:ascii="Times New Roman" w:hAnsi="Times New Roman" w:cs="Times New Roman"/>
          <w:b/>
          <w:sz w:val="24"/>
          <w:szCs w:val="24"/>
        </w:rPr>
      </w:pPr>
      <w:r w:rsidRPr="00EC5F43">
        <w:rPr>
          <w:rFonts w:ascii="Times New Roman" w:hAnsi="Times New Roman" w:cs="Times New Roman"/>
          <w:b/>
          <w:sz w:val="24"/>
          <w:szCs w:val="24"/>
        </w:rPr>
        <w:t>Bibliografía obligatoria</w:t>
      </w:r>
    </w:p>
    <w:p w:rsidR="005C6DBD" w:rsidRPr="00EC5F43" w:rsidRDefault="005C6DBD" w:rsidP="009F5C49">
      <w:pPr>
        <w:rPr>
          <w:rFonts w:ascii="Times New Roman" w:hAnsi="Times New Roman" w:cs="Times New Roman"/>
          <w:sz w:val="24"/>
          <w:szCs w:val="24"/>
        </w:rPr>
      </w:pPr>
    </w:p>
    <w:p w:rsidR="007A471D" w:rsidRPr="00EC5F43" w:rsidRDefault="009F5C49" w:rsidP="009F5C49">
      <w:pPr>
        <w:rPr>
          <w:rFonts w:ascii="Times New Roman" w:hAnsi="Times New Roman" w:cs="Times New Roman"/>
          <w:sz w:val="24"/>
          <w:szCs w:val="24"/>
        </w:rPr>
      </w:pPr>
      <w:r w:rsidRPr="00EC5F43">
        <w:rPr>
          <w:rFonts w:ascii="Times New Roman" w:hAnsi="Times New Roman" w:cs="Times New Roman"/>
          <w:sz w:val="24"/>
          <w:szCs w:val="24"/>
        </w:rPr>
        <w:t xml:space="preserve">Claudio Benzecry, </w:t>
      </w:r>
      <w:r w:rsidR="007A471D" w:rsidRPr="00EC5F43">
        <w:rPr>
          <w:rFonts w:ascii="Times New Roman" w:hAnsi="Times New Roman" w:cs="Times New Roman"/>
          <w:sz w:val="24"/>
          <w:szCs w:val="24"/>
        </w:rPr>
        <w:t xml:space="preserve">El </w:t>
      </w:r>
      <w:r w:rsidR="007A471D" w:rsidRPr="00EC5F43">
        <w:rPr>
          <w:rFonts w:ascii="Times New Roman" w:hAnsi="Times New Roman" w:cs="Times New Roman"/>
          <w:i/>
          <w:sz w:val="24"/>
          <w:szCs w:val="24"/>
        </w:rPr>
        <w:t>fanático de la óp</w:t>
      </w:r>
      <w:r w:rsidRPr="00EC5F43">
        <w:rPr>
          <w:rFonts w:ascii="Times New Roman" w:hAnsi="Times New Roman" w:cs="Times New Roman"/>
          <w:i/>
          <w:sz w:val="24"/>
          <w:szCs w:val="24"/>
        </w:rPr>
        <w:t>era. Etnografía de una obsesión</w:t>
      </w:r>
      <w:r w:rsidRPr="00EC5F43">
        <w:rPr>
          <w:rFonts w:ascii="Times New Roman" w:hAnsi="Times New Roman" w:cs="Times New Roman"/>
          <w:sz w:val="24"/>
          <w:szCs w:val="24"/>
        </w:rPr>
        <w:t>, Buenos Aires, Siglo XXI.</w:t>
      </w:r>
    </w:p>
    <w:p w:rsidR="00E051A4" w:rsidRPr="00EC5F43" w:rsidRDefault="00E051A4" w:rsidP="00E051A4">
      <w:pPr>
        <w:spacing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Bourdieu, P. (</w:t>
      </w:r>
      <w:r w:rsidR="008B5384" w:rsidRPr="00EC5F43">
        <w:rPr>
          <w:rFonts w:ascii="Times New Roman" w:eastAsia="Calibri" w:hAnsi="Times New Roman" w:cs="Times New Roman"/>
          <w:sz w:val="24"/>
          <w:szCs w:val="24"/>
        </w:rPr>
        <w:t>2012</w:t>
      </w:r>
      <w:r w:rsidRPr="00EC5F43">
        <w:rPr>
          <w:rFonts w:ascii="Times New Roman" w:eastAsia="Calibri" w:hAnsi="Times New Roman" w:cs="Times New Roman"/>
          <w:sz w:val="24"/>
          <w:szCs w:val="24"/>
        </w:rPr>
        <w:t>) La distinción. Taurus, España.</w:t>
      </w:r>
    </w:p>
    <w:p w:rsidR="008B5384" w:rsidRPr="00EC5F43" w:rsidRDefault="008B5384" w:rsidP="0041376D">
      <w:pPr>
        <w:jc w:val="both"/>
        <w:rPr>
          <w:rFonts w:ascii="Times New Roman" w:hAnsi="Times New Roman" w:cs="Times New Roman"/>
          <w:sz w:val="24"/>
          <w:szCs w:val="24"/>
        </w:rPr>
      </w:pPr>
      <w:r w:rsidRPr="00EC5F43">
        <w:rPr>
          <w:rFonts w:ascii="Times New Roman" w:hAnsi="Times New Roman" w:cs="Times New Roman"/>
          <w:sz w:val="24"/>
          <w:szCs w:val="24"/>
        </w:rPr>
        <w:t>Lahire, B. (2006). “Describir la realidad social”, “Arriesgar la interpretación” y “Lógicas del decir, lógicas del hacer”. En El espíritu sociológico. Manantial, Buenos Aires.</w:t>
      </w:r>
    </w:p>
    <w:p w:rsidR="0041376D" w:rsidRPr="00EC5F43" w:rsidRDefault="0041376D" w:rsidP="0041376D">
      <w:pPr>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Grignon C. y Passeron, J.C, Lo culto y lo popular : miserabilismo y populismo en la sociologia y en la literatura</w:t>
      </w:r>
      <w:r w:rsidRPr="00EC5F43">
        <w:rPr>
          <w:rFonts w:ascii="Times New Roman" w:eastAsia="Calibri" w:hAnsi="Times New Roman" w:cs="Times New Roman"/>
          <w:i/>
          <w:sz w:val="24"/>
          <w:szCs w:val="24"/>
        </w:rPr>
        <w:t>.</w:t>
      </w:r>
      <w:r w:rsidRPr="00EC5F43">
        <w:rPr>
          <w:rFonts w:ascii="Times New Roman" w:eastAsia="Calibri" w:hAnsi="Times New Roman" w:cs="Times New Roman"/>
          <w:sz w:val="24"/>
          <w:szCs w:val="24"/>
        </w:rPr>
        <w:t xml:space="preserve"> Nueva Visión. B</w:t>
      </w:r>
      <w:r w:rsidR="00833470" w:rsidRPr="00EC5F43">
        <w:rPr>
          <w:rFonts w:ascii="Times New Roman" w:eastAsia="Calibri" w:hAnsi="Times New Roman" w:cs="Times New Roman"/>
          <w:sz w:val="24"/>
          <w:szCs w:val="24"/>
        </w:rPr>
        <w:t>uenos Aires. 1989. Capítulo 3.</w:t>
      </w:r>
    </w:p>
    <w:p w:rsidR="003B000F" w:rsidRPr="00EC5F43" w:rsidRDefault="003B000F" w:rsidP="00EC5F43">
      <w:pPr>
        <w:pStyle w:val="Textoindependiente2"/>
        <w:tabs>
          <w:tab w:val="left" w:pos="9000"/>
        </w:tabs>
        <w:spacing w:line="240" w:lineRule="auto"/>
        <w:jc w:val="both"/>
        <w:rPr>
          <w:rFonts w:ascii="Times New Roman" w:hAnsi="Times New Roman" w:cs="Times New Roman"/>
          <w:bCs/>
          <w:sz w:val="24"/>
          <w:szCs w:val="24"/>
        </w:rPr>
      </w:pPr>
      <w:r w:rsidRPr="00EC5F43">
        <w:rPr>
          <w:rFonts w:ascii="Times New Roman" w:hAnsi="Times New Roman" w:cs="Times New Roman"/>
          <w:bCs/>
          <w:sz w:val="24"/>
          <w:szCs w:val="24"/>
        </w:rPr>
        <w:t>Lahire, Bernard, “Cultura escolar, desigualdades culturales y reproducción social” en</w:t>
      </w:r>
      <w:r w:rsidRPr="00EC5F43">
        <w:rPr>
          <w:rFonts w:ascii="Times New Roman" w:hAnsi="Times New Roman" w:cs="Times New Roman"/>
          <w:sz w:val="24"/>
          <w:szCs w:val="24"/>
        </w:rPr>
        <w:t xml:space="preserve"> </w:t>
      </w:r>
      <w:r w:rsidRPr="00EC5F43">
        <w:rPr>
          <w:rFonts w:ascii="Times New Roman" w:hAnsi="Times New Roman" w:cs="Times New Roman"/>
          <w:bCs/>
          <w:sz w:val="24"/>
          <w:szCs w:val="24"/>
        </w:rPr>
        <w:t>Tenti Fanfani, Emilio (comp.)</w:t>
      </w:r>
      <w:r w:rsidRPr="00EC5F43">
        <w:rPr>
          <w:rFonts w:ascii="Times New Roman" w:hAnsi="Times New Roman" w:cs="Times New Roman"/>
          <w:sz w:val="24"/>
          <w:szCs w:val="24"/>
        </w:rPr>
        <w:t xml:space="preserve"> </w:t>
      </w:r>
      <w:r w:rsidRPr="00EC5F43">
        <w:rPr>
          <w:rFonts w:ascii="Times New Roman" w:hAnsi="Times New Roman" w:cs="Times New Roman"/>
          <w:bCs/>
          <w:i/>
          <w:iCs/>
          <w:sz w:val="24"/>
          <w:szCs w:val="24"/>
        </w:rPr>
        <w:t xml:space="preserve">Nuevos temas en la agenda de política educativa, </w:t>
      </w:r>
      <w:r w:rsidRPr="00EC5F43">
        <w:rPr>
          <w:rFonts w:ascii="Times New Roman" w:hAnsi="Times New Roman" w:cs="Times New Roman"/>
          <w:bCs/>
          <w:sz w:val="24"/>
          <w:szCs w:val="24"/>
        </w:rPr>
        <w:t>Buenos Aires,</w:t>
      </w:r>
      <w:r w:rsidRPr="00EC5F43">
        <w:rPr>
          <w:rFonts w:ascii="Times New Roman" w:hAnsi="Times New Roman" w:cs="Times New Roman"/>
          <w:bCs/>
          <w:i/>
          <w:iCs/>
          <w:sz w:val="24"/>
          <w:szCs w:val="24"/>
        </w:rPr>
        <w:t xml:space="preserve"> </w:t>
      </w:r>
      <w:r w:rsidRPr="00EC5F43">
        <w:rPr>
          <w:rFonts w:ascii="Times New Roman" w:hAnsi="Times New Roman" w:cs="Times New Roman"/>
          <w:bCs/>
          <w:sz w:val="24"/>
          <w:szCs w:val="24"/>
        </w:rPr>
        <w:t>Siglo Veintiuno Editores, 2008.</w:t>
      </w:r>
    </w:p>
    <w:p w:rsidR="00820745" w:rsidRPr="00EC5F43" w:rsidRDefault="00B2008B" w:rsidP="00E235CD">
      <w:pPr>
        <w:pStyle w:val="BodyText21"/>
        <w:tabs>
          <w:tab w:val="left" w:pos="0"/>
        </w:tabs>
        <w:rPr>
          <w:rFonts w:ascii="Times New Roman" w:hAnsi="Times New Roman"/>
          <w:szCs w:val="24"/>
          <w:lang w:val="es-AR"/>
        </w:rPr>
      </w:pPr>
      <w:r w:rsidRPr="00EC5F43">
        <w:rPr>
          <w:rFonts w:ascii="Times New Roman" w:hAnsi="Times New Roman"/>
          <w:szCs w:val="24"/>
          <w:lang w:val="en-US"/>
        </w:rPr>
        <w:t>Lamont, M and Fournier, M.</w:t>
      </w:r>
      <w:r w:rsidR="003D6621" w:rsidRPr="00EC5F43">
        <w:rPr>
          <w:rFonts w:ascii="Times New Roman" w:hAnsi="Times New Roman"/>
          <w:szCs w:val="24"/>
          <w:lang w:val="en-US"/>
        </w:rPr>
        <w:t xml:space="preserve"> (1992)</w:t>
      </w:r>
      <w:r w:rsidRPr="00EC5F43">
        <w:rPr>
          <w:rFonts w:ascii="Times New Roman" w:hAnsi="Times New Roman"/>
          <w:szCs w:val="24"/>
          <w:lang w:val="en-US"/>
        </w:rPr>
        <w:t xml:space="preserve"> Cultivating Differences: Symbolic Boundaries and the Making of Inequality. </w:t>
      </w:r>
      <w:r w:rsidRPr="00EC5F43">
        <w:rPr>
          <w:rFonts w:ascii="Times New Roman" w:hAnsi="Times New Roman"/>
          <w:szCs w:val="24"/>
          <w:lang w:val="es-AR"/>
        </w:rPr>
        <w:t xml:space="preserve">University of Chicago Press. </w:t>
      </w:r>
      <w:r w:rsidR="003D6621" w:rsidRPr="00EC5F43">
        <w:rPr>
          <w:rFonts w:ascii="Times New Roman" w:hAnsi="Times New Roman"/>
          <w:szCs w:val="24"/>
          <w:lang w:val="es-AR"/>
        </w:rPr>
        <w:t>Selección de capítulos.</w:t>
      </w:r>
    </w:p>
    <w:p w:rsidR="00B2008B" w:rsidRPr="00EC5F43" w:rsidRDefault="00B2008B" w:rsidP="00E235CD">
      <w:pPr>
        <w:pStyle w:val="BodyText21"/>
        <w:tabs>
          <w:tab w:val="left" w:pos="0"/>
        </w:tabs>
        <w:rPr>
          <w:rFonts w:ascii="Times New Roman" w:hAnsi="Times New Roman"/>
          <w:b/>
          <w:szCs w:val="24"/>
          <w:lang w:val="es-AR"/>
        </w:rPr>
      </w:pPr>
    </w:p>
    <w:p w:rsidR="005C6DBD" w:rsidRPr="00EC5F43" w:rsidRDefault="005C6DBD" w:rsidP="00E235CD">
      <w:pPr>
        <w:pStyle w:val="BodyText21"/>
        <w:tabs>
          <w:tab w:val="left" w:pos="0"/>
        </w:tabs>
        <w:rPr>
          <w:rFonts w:ascii="Times New Roman" w:hAnsi="Times New Roman"/>
          <w:b/>
          <w:szCs w:val="24"/>
          <w:lang w:val="es-AR"/>
        </w:rPr>
      </w:pPr>
    </w:p>
    <w:p w:rsidR="00E235CD" w:rsidRPr="00EC5F43" w:rsidRDefault="00E235CD" w:rsidP="00E235CD">
      <w:pPr>
        <w:pStyle w:val="BodyText21"/>
        <w:tabs>
          <w:tab w:val="left" w:pos="0"/>
        </w:tabs>
        <w:rPr>
          <w:rFonts w:ascii="Times New Roman" w:hAnsi="Times New Roman"/>
          <w:b/>
          <w:szCs w:val="24"/>
          <w:lang w:val="es-AR"/>
        </w:rPr>
      </w:pPr>
      <w:r w:rsidRPr="00EC5F43">
        <w:rPr>
          <w:rFonts w:ascii="Times New Roman" w:hAnsi="Times New Roman"/>
          <w:b/>
          <w:szCs w:val="24"/>
          <w:lang w:val="es-AR"/>
        </w:rPr>
        <w:t>Bibliografía complementaria</w:t>
      </w:r>
    </w:p>
    <w:p w:rsidR="007A08FD" w:rsidRPr="00EC5F43" w:rsidRDefault="007A08FD" w:rsidP="00E235CD">
      <w:pPr>
        <w:pStyle w:val="BodyText21"/>
        <w:tabs>
          <w:tab w:val="left" w:pos="0"/>
        </w:tabs>
        <w:rPr>
          <w:rFonts w:ascii="Times New Roman" w:hAnsi="Times New Roman"/>
          <w:b/>
          <w:szCs w:val="24"/>
          <w:lang w:val="es-AR"/>
        </w:rPr>
      </w:pPr>
    </w:p>
    <w:p w:rsidR="00A46E2B" w:rsidRPr="00EC5F43" w:rsidRDefault="00A46E2B" w:rsidP="007A08FD">
      <w:pPr>
        <w:tabs>
          <w:tab w:val="left" w:pos="9000"/>
        </w:tabs>
        <w:rPr>
          <w:rFonts w:ascii="Times New Roman" w:hAnsi="Times New Roman" w:cs="Times New Roman"/>
          <w:sz w:val="24"/>
          <w:szCs w:val="24"/>
        </w:rPr>
      </w:pPr>
      <w:r w:rsidRPr="00EC5F43">
        <w:rPr>
          <w:rFonts w:ascii="Times New Roman" w:hAnsi="Times New Roman" w:cs="Times New Roman"/>
          <w:sz w:val="24"/>
          <w:szCs w:val="24"/>
        </w:rPr>
        <w:t>Bourdieu, P. (2003) “Capital cultural, escuela y espacio social” XXI, Argentina.</w:t>
      </w:r>
    </w:p>
    <w:p w:rsidR="00FF3A0C" w:rsidRPr="00EC5F43" w:rsidRDefault="00FF3A0C" w:rsidP="00FF3A0C">
      <w:pPr>
        <w:jc w:val="both"/>
        <w:rPr>
          <w:rFonts w:ascii="Times New Roman" w:hAnsi="Times New Roman" w:cs="Times New Roman"/>
          <w:sz w:val="24"/>
          <w:szCs w:val="24"/>
          <w:lang w:val="fr-FR"/>
        </w:rPr>
      </w:pPr>
      <w:r w:rsidRPr="00EC5F43">
        <w:rPr>
          <w:rFonts w:ascii="Times New Roman" w:hAnsi="Times New Roman" w:cs="Times New Roman"/>
          <w:sz w:val="24"/>
          <w:szCs w:val="24"/>
          <w:lang w:val="fr-FR"/>
        </w:rPr>
        <w:t>Duru Bellat, M</w:t>
      </w:r>
      <w:r w:rsidR="00C008BF" w:rsidRPr="00EC5F43">
        <w:rPr>
          <w:rFonts w:ascii="Times New Roman" w:hAnsi="Times New Roman" w:cs="Times New Roman"/>
          <w:sz w:val="24"/>
          <w:szCs w:val="24"/>
          <w:lang w:val="fr-FR"/>
        </w:rPr>
        <w:t>.</w:t>
      </w:r>
      <w:r w:rsidRPr="00EC5F43">
        <w:rPr>
          <w:rFonts w:ascii="Times New Roman" w:hAnsi="Times New Roman" w:cs="Times New Roman"/>
          <w:sz w:val="24"/>
          <w:szCs w:val="24"/>
          <w:lang w:val="fr-FR"/>
        </w:rPr>
        <w:t xml:space="preserve"> </w:t>
      </w:r>
      <w:r w:rsidRPr="00EC5F43">
        <w:rPr>
          <w:rFonts w:ascii="Times New Roman" w:hAnsi="Times New Roman" w:cs="Times New Roman"/>
          <w:i/>
          <w:sz w:val="24"/>
          <w:szCs w:val="24"/>
          <w:lang w:val="fr-FR"/>
        </w:rPr>
        <w:t>La démocratisation de l'enseignement en France : polémiques autour d'une question d'actualité.</w:t>
      </w:r>
    </w:p>
    <w:p w:rsidR="00FF3A0C" w:rsidRPr="00EC5F43" w:rsidRDefault="00FF3A0C" w:rsidP="00FF3A0C">
      <w:pPr>
        <w:jc w:val="both"/>
        <w:rPr>
          <w:rFonts w:ascii="Times New Roman" w:hAnsi="Times New Roman" w:cs="Times New Roman"/>
          <w:sz w:val="24"/>
          <w:szCs w:val="24"/>
          <w:lang w:val="fr-FR"/>
        </w:rPr>
      </w:pPr>
      <w:r w:rsidRPr="00EC5F43">
        <w:rPr>
          <w:rFonts w:ascii="Times New Roman" w:hAnsi="Times New Roman" w:cs="Times New Roman"/>
          <w:sz w:val="24"/>
          <w:szCs w:val="24"/>
          <w:lang w:val="fr-FR"/>
        </w:rPr>
        <w:t>Dubet, F</w:t>
      </w:r>
      <w:r w:rsidR="00C008BF" w:rsidRPr="00EC5F43">
        <w:rPr>
          <w:rFonts w:ascii="Times New Roman" w:hAnsi="Times New Roman" w:cs="Times New Roman"/>
          <w:sz w:val="24"/>
          <w:szCs w:val="24"/>
          <w:lang w:val="fr-FR"/>
        </w:rPr>
        <w:t>.</w:t>
      </w:r>
      <w:r w:rsidRPr="00EC5F43">
        <w:rPr>
          <w:rFonts w:ascii="Times New Roman" w:hAnsi="Times New Roman" w:cs="Times New Roman"/>
          <w:sz w:val="24"/>
          <w:szCs w:val="24"/>
          <w:lang w:val="fr-FR"/>
        </w:rPr>
        <w:t>, Duru Bellat, Vérétout, A</w:t>
      </w:r>
      <w:r w:rsidR="00C008BF" w:rsidRPr="00EC5F43">
        <w:rPr>
          <w:rFonts w:ascii="Times New Roman" w:hAnsi="Times New Roman" w:cs="Times New Roman"/>
          <w:sz w:val="24"/>
          <w:szCs w:val="24"/>
          <w:lang w:val="fr-FR"/>
        </w:rPr>
        <w:t>. (2010)</w:t>
      </w:r>
      <w:r w:rsidRPr="00EC5F43">
        <w:rPr>
          <w:rFonts w:ascii="Times New Roman" w:hAnsi="Times New Roman" w:cs="Times New Roman"/>
          <w:sz w:val="24"/>
          <w:szCs w:val="24"/>
          <w:lang w:val="fr-FR"/>
        </w:rPr>
        <w:t xml:space="preserve">. </w:t>
      </w:r>
      <w:r w:rsidRPr="00EC5F43">
        <w:rPr>
          <w:rFonts w:ascii="Times New Roman" w:hAnsi="Times New Roman" w:cs="Times New Roman"/>
          <w:i/>
          <w:sz w:val="24"/>
          <w:szCs w:val="24"/>
          <w:lang w:val="fr-FR"/>
        </w:rPr>
        <w:t>Les sociétés el leur école</w:t>
      </w:r>
      <w:r w:rsidRPr="00EC5F43">
        <w:rPr>
          <w:rFonts w:ascii="Times New Roman" w:hAnsi="Times New Roman" w:cs="Times New Roman"/>
          <w:sz w:val="24"/>
          <w:szCs w:val="24"/>
          <w:lang w:val="fr-FR"/>
        </w:rPr>
        <w:t xml:space="preserve">, Seuil. </w:t>
      </w:r>
    </w:p>
    <w:p w:rsidR="00E051A4" w:rsidRPr="00EC5F43" w:rsidRDefault="00E051A4" w:rsidP="00734391">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 xml:space="preserve">Elias, N (1939) “La sociedad de los individuos”. En: La sociedad de los individuos, Ediciones Península, Barcelona. </w:t>
      </w:r>
    </w:p>
    <w:p w:rsidR="00E051A4" w:rsidRDefault="00E051A4" w:rsidP="00734391">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lastRenderedPageBreak/>
        <w:t>Elías, N. (1993) El proceso de la civilización. Investigaciones sociogenéticas y psicogenéticas. FCE, México.</w:t>
      </w:r>
    </w:p>
    <w:p w:rsidR="00585556" w:rsidRPr="00EC5F43" w:rsidRDefault="00585556" w:rsidP="00734391">
      <w:pPr>
        <w:spacing w:before="240" w:after="60" w:line="240" w:lineRule="auto"/>
        <w:jc w:val="both"/>
        <w:rPr>
          <w:rFonts w:ascii="Times New Roman" w:eastAsia="Calibri" w:hAnsi="Times New Roman" w:cs="Times New Roman"/>
          <w:sz w:val="24"/>
          <w:szCs w:val="24"/>
        </w:rPr>
      </w:pPr>
    </w:p>
    <w:p w:rsidR="00734391" w:rsidRPr="00EC5F43" w:rsidRDefault="00734391" w:rsidP="00734391">
      <w:pPr>
        <w:tabs>
          <w:tab w:val="left" w:pos="9000"/>
        </w:tabs>
        <w:rPr>
          <w:rFonts w:ascii="Times New Roman" w:hAnsi="Times New Roman" w:cs="Times New Roman"/>
          <w:sz w:val="24"/>
          <w:szCs w:val="24"/>
        </w:rPr>
      </w:pPr>
      <w:r w:rsidRPr="00EC5F43">
        <w:rPr>
          <w:rFonts w:ascii="Times New Roman" w:hAnsi="Times New Roman" w:cs="Times New Roman"/>
          <w:sz w:val="24"/>
          <w:szCs w:val="24"/>
        </w:rPr>
        <w:t xml:space="preserve">Gessaghi, V. y Sendón, M.A (2008), “Entrevista a Bernard Lahire: Socializaciones y disposiciones heterogéneas: sus vínculos con la escolarización” en </w:t>
      </w:r>
      <w:r w:rsidRPr="00EC5F43">
        <w:rPr>
          <w:rFonts w:ascii="Times New Roman" w:hAnsi="Times New Roman" w:cs="Times New Roman"/>
          <w:i/>
          <w:iCs/>
          <w:sz w:val="24"/>
          <w:szCs w:val="24"/>
        </w:rPr>
        <w:t>Propuesta Educativa</w:t>
      </w:r>
      <w:r w:rsidRPr="00EC5F43">
        <w:rPr>
          <w:rFonts w:ascii="Times New Roman" w:hAnsi="Times New Roman" w:cs="Times New Roman"/>
          <w:sz w:val="24"/>
          <w:szCs w:val="24"/>
        </w:rPr>
        <w:t>, n° 30, año 17.</w:t>
      </w:r>
    </w:p>
    <w:p w:rsidR="00734391" w:rsidRPr="00EC5F43" w:rsidRDefault="00734391" w:rsidP="00734391">
      <w:pPr>
        <w:tabs>
          <w:tab w:val="left" w:pos="9000"/>
        </w:tabs>
        <w:spacing w:before="240"/>
        <w:rPr>
          <w:rFonts w:ascii="Times New Roman" w:hAnsi="Times New Roman" w:cs="Times New Roman"/>
          <w:sz w:val="24"/>
          <w:szCs w:val="24"/>
        </w:rPr>
      </w:pPr>
      <w:r w:rsidRPr="00EC5F43">
        <w:rPr>
          <w:rFonts w:ascii="Times New Roman" w:hAnsi="Times New Roman" w:cs="Times New Roman"/>
          <w:sz w:val="24"/>
          <w:szCs w:val="24"/>
        </w:rPr>
        <w:t xml:space="preserve">Gessaghi, V. (2010) </w:t>
      </w:r>
      <w:r w:rsidRPr="00EC5F43">
        <w:rPr>
          <w:rFonts w:ascii="Times New Roman" w:hAnsi="Times New Roman" w:cs="Times New Roman"/>
          <w:iCs/>
          <w:sz w:val="24"/>
          <w:szCs w:val="24"/>
        </w:rPr>
        <w:t>Trayectorias educativas y clase alta. Etnografía de una relación</w:t>
      </w:r>
      <w:r w:rsidR="005B4E18">
        <w:rPr>
          <w:rFonts w:ascii="Times New Roman" w:hAnsi="Times New Roman" w:cs="Times New Roman"/>
          <w:sz w:val="24"/>
          <w:szCs w:val="24"/>
        </w:rPr>
        <w:t>. Tesis doctoral, FFyL. UBA</w:t>
      </w:r>
      <w:r w:rsidRPr="00EC5F43">
        <w:rPr>
          <w:rFonts w:ascii="Times New Roman" w:hAnsi="Times New Roman" w:cs="Times New Roman"/>
          <w:sz w:val="24"/>
          <w:szCs w:val="24"/>
        </w:rPr>
        <w:t>, mimeo.</w:t>
      </w:r>
    </w:p>
    <w:p w:rsidR="003A5F5E" w:rsidRPr="00EC5F43" w:rsidRDefault="003A5F5E" w:rsidP="003C4797">
      <w:pPr>
        <w:pStyle w:val="Textoindependiente"/>
        <w:tabs>
          <w:tab w:val="left" w:pos="0"/>
        </w:tabs>
        <w:rPr>
          <w:rFonts w:ascii="Times New Roman" w:hAnsi="Times New Roman" w:cs="Times New Roman"/>
          <w:b/>
          <w:sz w:val="24"/>
          <w:szCs w:val="24"/>
          <w:u w:val="single"/>
        </w:rPr>
      </w:pPr>
    </w:p>
    <w:p w:rsidR="005C6DBD" w:rsidRPr="00EC5F43" w:rsidRDefault="00E235CD" w:rsidP="005E1137">
      <w:pPr>
        <w:pStyle w:val="Textoindependiente"/>
        <w:tabs>
          <w:tab w:val="left" w:pos="0"/>
        </w:tabs>
        <w:rPr>
          <w:rFonts w:ascii="Times New Roman" w:hAnsi="Times New Roman" w:cs="Times New Roman"/>
          <w:sz w:val="24"/>
          <w:szCs w:val="24"/>
        </w:rPr>
      </w:pPr>
      <w:r w:rsidRPr="00EC5F43">
        <w:rPr>
          <w:rFonts w:ascii="Times New Roman" w:hAnsi="Times New Roman" w:cs="Times New Roman"/>
          <w:b/>
          <w:sz w:val="24"/>
          <w:szCs w:val="24"/>
          <w:u w:val="single"/>
        </w:rPr>
        <w:t xml:space="preserve">NÚCLEO </w:t>
      </w:r>
      <w:r w:rsidR="000727A5" w:rsidRPr="00EC5F43">
        <w:rPr>
          <w:rFonts w:ascii="Times New Roman" w:hAnsi="Times New Roman" w:cs="Times New Roman"/>
          <w:b/>
          <w:sz w:val="24"/>
          <w:szCs w:val="24"/>
          <w:u w:val="single"/>
        </w:rPr>
        <w:t>5</w:t>
      </w:r>
      <w:r w:rsidRPr="00EC5F43">
        <w:rPr>
          <w:rFonts w:ascii="Times New Roman" w:hAnsi="Times New Roman" w:cs="Times New Roman"/>
          <w:sz w:val="24"/>
          <w:szCs w:val="24"/>
        </w:rPr>
        <w:t xml:space="preserve">: </w:t>
      </w:r>
      <w:r w:rsidR="00DC28DA" w:rsidRPr="00EC5F43">
        <w:rPr>
          <w:rFonts w:ascii="Times New Roman" w:hAnsi="Times New Roman" w:cs="Times New Roman"/>
          <w:b/>
          <w:sz w:val="24"/>
          <w:szCs w:val="24"/>
        </w:rPr>
        <w:t xml:space="preserve">La socialización </w:t>
      </w:r>
      <w:r w:rsidR="005C6DBD" w:rsidRPr="00EC5F43">
        <w:rPr>
          <w:rFonts w:ascii="Times New Roman" w:hAnsi="Times New Roman" w:cs="Times New Roman"/>
          <w:b/>
          <w:sz w:val="24"/>
          <w:szCs w:val="24"/>
        </w:rPr>
        <w:t>de las elites</w:t>
      </w:r>
      <w:r w:rsidR="00DC28DA" w:rsidRPr="00EC5F43">
        <w:rPr>
          <w:rFonts w:ascii="Times New Roman" w:hAnsi="Times New Roman" w:cs="Times New Roman"/>
          <w:b/>
          <w:sz w:val="24"/>
          <w:szCs w:val="24"/>
        </w:rPr>
        <w:t xml:space="preserve"> en tiempos de cambio.</w:t>
      </w:r>
      <w:r w:rsidR="0004138B" w:rsidRPr="00EC5F43">
        <w:rPr>
          <w:rFonts w:ascii="Times New Roman" w:hAnsi="Times New Roman" w:cs="Times New Roman"/>
          <w:sz w:val="24"/>
          <w:szCs w:val="24"/>
        </w:rPr>
        <w:t xml:space="preserve"> </w:t>
      </w:r>
    </w:p>
    <w:p w:rsidR="006D260D" w:rsidRPr="00EC5F43" w:rsidRDefault="0004138B" w:rsidP="005E1137">
      <w:pPr>
        <w:pStyle w:val="Textoindependiente"/>
        <w:tabs>
          <w:tab w:val="left" w:pos="0"/>
        </w:tabs>
        <w:rPr>
          <w:rFonts w:ascii="Times New Roman" w:hAnsi="Times New Roman" w:cs="Times New Roman"/>
          <w:sz w:val="24"/>
          <w:szCs w:val="24"/>
        </w:rPr>
      </w:pPr>
      <w:r w:rsidRPr="00EC5F43">
        <w:rPr>
          <w:rFonts w:ascii="Times New Roman" w:hAnsi="Times New Roman" w:cs="Times New Roman"/>
          <w:sz w:val="24"/>
          <w:szCs w:val="24"/>
        </w:rPr>
        <w:t>Exploraciones contemporáneas en el campo de la antropología y las elites: Elite y corporalidad; la dimensión espa</w:t>
      </w:r>
      <w:bookmarkStart w:id="0" w:name="_GoBack"/>
      <w:bookmarkEnd w:id="0"/>
      <w:r w:rsidRPr="00EC5F43">
        <w:rPr>
          <w:rFonts w:ascii="Times New Roman" w:hAnsi="Times New Roman" w:cs="Times New Roman"/>
          <w:sz w:val="24"/>
          <w:szCs w:val="24"/>
        </w:rPr>
        <w:t>cial de la segregación; juventud y espacios de distinción</w:t>
      </w:r>
      <w:r w:rsidR="005E1137" w:rsidRPr="00EC5F43">
        <w:rPr>
          <w:rFonts w:ascii="Times New Roman" w:hAnsi="Times New Roman" w:cs="Times New Roman"/>
          <w:sz w:val="24"/>
          <w:szCs w:val="24"/>
        </w:rPr>
        <w:t xml:space="preserve">; discursos nacionales y configuraciones culturales en la legitimación de espacios de poder o privilegio. </w:t>
      </w:r>
    </w:p>
    <w:p w:rsidR="005C6DBD" w:rsidRPr="00EC5F43" w:rsidRDefault="005C6DBD" w:rsidP="00E235CD">
      <w:pPr>
        <w:pStyle w:val="Textoindependiente"/>
        <w:tabs>
          <w:tab w:val="left" w:pos="0"/>
        </w:tabs>
        <w:spacing w:before="120"/>
        <w:rPr>
          <w:rFonts w:ascii="Times New Roman" w:hAnsi="Times New Roman" w:cs="Times New Roman"/>
          <w:b/>
          <w:sz w:val="24"/>
          <w:szCs w:val="24"/>
        </w:rPr>
      </w:pPr>
    </w:p>
    <w:p w:rsidR="00E235CD" w:rsidRPr="00EC5F43" w:rsidRDefault="00E235CD" w:rsidP="00E235CD">
      <w:pPr>
        <w:pStyle w:val="Textoindependiente"/>
        <w:tabs>
          <w:tab w:val="left" w:pos="0"/>
        </w:tabs>
        <w:spacing w:before="120"/>
        <w:rPr>
          <w:rFonts w:ascii="Times New Roman" w:hAnsi="Times New Roman" w:cs="Times New Roman"/>
          <w:b/>
          <w:sz w:val="24"/>
          <w:szCs w:val="24"/>
        </w:rPr>
      </w:pPr>
      <w:r w:rsidRPr="00EC5F43">
        <w:rPr>
          <w:rFonts w:ascii="Times New Roman" w:hAnsi="Times New Roman" w:cs="Times New Roman"/>
          <w:b/>
          <w:sz w:val="24"/>
          <w:szCs w:val="24"/>
        </w:rPr>
        <w:t>Bibliografía obligatoria</w:t>
      </w:r>
    </w:p>
    <w:p w:rsidR="00DC28DA" w:rsidRPr="00EC5F43" w:rsidRDefault="005C6DBD" w:rsidP="00734391">
      <w:pPr>
        <w:spacing w:before="240"/>
        <w:ind w:right="-180"/>
        <w:rPr>
          <w:rFonts w:ascii="Times New Roman" w:hAnsi="Times New Roman" w:cs="Times New Roman"/>
          <w:sz w:val="24"/>
          <w:szCs w:val="24"/>
        </w:rPr>
      </w:pPr>
      <w:r w:rsidRPr="00EC5F43">
        <w:rPr>
          <w:rFonts w:ascii="Times New Roman" w:hAnsi="Times New Roman" w:cs="Times New Roman"/>
          <w:sz w:val="24"/>
          <w:szCs w:val="24"/>
        </w:rPr>
        <w:t xml:space="preserve">Badaró, M. (2009) </w:t>
      </w:r>
      <w:r w:rsidR="00DC28DA" w:rsidRPr="00EC5F43">
        <w:rPr>
          <w:rFonts w:ascii="Times New Roman" w:hAnsi="Times New Roman" w:cs="Times New Roman"/>
          <w:sz w:val="24"/>
          <w:szCs w:val="24"/>
        </w:rPr>
        <w:t xml:space="preserve"> </w:t>
      </w:r>
      <w:r w:rsidR="00DC28DA" w:rsidRPr="00EC5F43">
        <w:rPr>
          <w:rFonts w:ascii="Times New Roman" w:hAnsi="Times New Roman" w:cs="Times New Roman"/>
          <w:iCs/>
          <w:sz w:val="24"/>
          <w:szCs w:val="24"/>
        </w:rPr>
        <w:t xml:space="preserve">Militares o ciudadanos. La formación de los oficiales del Ejército Argentino, </w:t>
      </w:r>
      <w:r w:rsidRPr="00EC5F43">
        <w:rPr>
          <w:rFonts w:ascii="Times New Roman" w:hAnsi="Times New Roman" w:cs="Times New Roman"/>
          <w:sz w:val="24"/>
          <w:szCs w:val="24"/>
        </w:rPr>
        <w:t>Buenos Aires, Prometeo.</w:t>
      </w:r>
    </w:p>
    <w:p w:rsidR="00AE7DF9" w:rsidRPr="00EC5F43" w:rsidRDefault="00AE7DF9" w:rsidP="00734391">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Bourdieu, P. (2012) La distinción. Taurus, España.</w:t>
      </w:r>
    </w:p>
    <w:p w:rsidR="00734391" w:rsidRPr="00EC5F43" w:rsidRDefault="00734391" w:rsidP="00734391">
      <w:pPr>
        <w:pStyle w:val="NormalWeb"/>
        <w:shd w:val="clear" w:color="auto" w:fill="FFFFFF"/>
        <w:spacing w:before="240" w:beforeAutospacing="0" w:after="0" w:afterAutospacing="0"/>
        <w:contextualSpacing/>
        <w:jc w:val="both"/>
        <w:rPr>
          <w:bCs/>
          <w:lang w:eastAsia="es-ES"/>
        </w:rPr>
      </w:pPr>
      <w:r w:rsidRPr="00EC5F43">
        <w:rPr>
          <w:bCs/>
          <w:lang w:eastAsia="es-ES"/>
        </w:rPr>
        <w:t>Fuentes, S. 2012. La educación del joven solidario en sectores de clase media alta y alta en Buenos Aires. Del campo a la reflexión etnográfica. Actas del Tercer Congreso Latinoamericano de Antropología ALA 2012. Santiago de Chile, 5 al 10 de noviembre. ISBN 978-956-19-0779-9.</w:t>
      </w:r>
    </w:p>
    <w:p w:rsidR="00350920" w:rsidRPr="00135540" w:rsidRDefault="00350920" w:rsidP="00350920">
      <w:pPr>
        <w:spacing w:before="240" w:after="60" w:line="240" w:lineRule="auto"/>
        <w:jc w:val="both"/>
        <w:rPr>
          <w:rFonts w:ascii="FrankfurtGothic" w:hAnsi="FrankfurtGothic"/>
        </w:rPr>
      </w:pPr>
      <w:r>
        <w:rPr>
          <w:rFonts w:ascii="Times New Roman" w:eastAsia="Calibri" w:hAnsi="Times New Roman" w:cs="Times New Roman"/>
          <w:sz w:val="24"/>
          <w:szCs w:val="24"/>
        </w:rPr>
        <w:t xml:space="preserve">Fuentes, S. (2008). Cuerpo, género y clase: la construcción de lo masculino y lo femenino en jóvenes de sectores medios-altos. En: D´hers, V. y Galak, E. (comp). Estudios sociales sobre el cuerpo: prácticas, saberes, discursos en perspectiva. Estudios sociológicos editora, Buenos Aires, pp. 128-146 </w:t>
      </w:r>
    </w:p>
    <w:p w:rsidR="00734391" w:rsidRPr="00EC5F43" w:rsidRDefault="00734391" w:rsidP="00734391">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lang w:val="en-US"/>
        </w:rPr>
        <w:t xml:space="preserve">Lamont, M. (1992) Money, Morals and Manners: The Culture of the French and the American Upper-Middle Class. </w:t>
      </w:r>
      <w:r w:rsidRPr="00EC5F43">
        <w:rPr>
          <w:rFonts w:ascii="Times New Roman" w:eastAsia="Calibri" w:hAnsi="Times New Roman" w:cs="Times New Roman"/>
          <w:sz w:val="24"/>
          <w:szCs w:val="24"/>
        </w:rPr>
        <w:t>University of Chicago Press.</w:t>
      </w:r>
    </w:p>
    <w:p w:rsidR="00734391" w:rsidRPr="00EC5F43" w:rsidRDefault="00734391" w:rsidP="00734391">
      <w:pPr>
        <w:pStyle w:val="Textoindependiente"/>
        <w:tabs>
          <w:tab w:val="left" w:pos="0"/>
        </w:tabs>
        <w:spacing w:before="240"/>
        <w:rPr>
          <w:rFonts w:ascii="Times New Roman" w:hAnsi="Times New Roman" w:cs="Times New Roman"/>
          <w:sz w:val="24"/>
          <w:szCs w:val="24"/>
        </w:rPr>
      </w:pPr>
      <w:r w:rsidRPr="00EC5F43">
        <w:rPr>
          <w:rFonts w:ascii="Times New Roman" w:hAnsi="Times New Roman" w:cs="Times New Roman"/>
          <w:sz w:val="24"/>
          <w:szCs w:val="24"/>
        </w:rPr>
        <w:t>Méndez A. (2013) El Colegio. La formación de una elite meritocrática en el Nacional Buenos Aires, Buenos Aires, Sudamericana. Selección de capítulos.</w:t>
      </w:r>
      <w:r w:rsidR="00984FAA" w:rsidRPr="00EC5F43">
        <w:rPr>
          <w:rFonts w:ascii="Times New Roman" w:hAnsi="Times New Roman" w:cs="Times New Roman"/>
          <w:sz w:val="24"/>
          <w:szCs w:val="24"/>
        </w:rPr>
        <w:t xml:space="preserve"> </w:t>
      </w:r>
    </w:p>
    <w:p w:rsidR="00606BDB" w:rsidRPr="00EC5F43" w:rsidRDefault="00606BDB" w:rsidP="00734391">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 xml:space="preserve">Servetto, S. (2010) Procesos de socialización en las escuelas católicas de Córdoba. Ponencia presentada en el Primer Seminario Taller De Antropología Y Educación “La Antropología De La Educación En Argentina. Problemas, Prácticas Y Regulaciones Políticas”, Córdoba, Abril, 2010  </w:t>
      </w:r>
    </w:p>
    <w:p w:rsidR="00820745" w:rsidRPr="00EC5F43" w:rsidRDefault="00820745" w:rsidP="00734391">
      <w:pPr>
        <w:pStyle w:val="BodyText21"/>
        <w:tabs>
          <w:tab w:val="left" w:pos="0"/>
        </w:tabs>
        <w:spacing w:before="240"/>
        <w:rPr>
          <w:rFonts w:ascii="Times New Roman" w:hAnsi="Times New Roman"/>
          <w:b/>
          <w:szCs w:val="24"/>
          <w:lang w:val="es-AR"/>
        </w:rPr>
      </w:pPr>
    </w:p>
    <w:p w:rsidR="00E235CD" w:rsidRPr="00EC5F43" w:rsidRDefault="00E235CD" w:rsidP="00734391">
      <w:pPr>
        <w:pStyle w:val="BodyText21"/>
        <w:tabs>
          <w:tab w:val="left" w:pos="0"/>
        </w:tabs>
        <w:spacing w:before="240"/>
        <w:rPr>
          <w:rFonts w:ascii="Times New Roman" w:hAnsi="Times New Roman"/>
          <w:b/>
          <w:szCs w:val="24"/>
          <w:lang w:val="es-ES"/>
        </w:rPr>
      </w:pPr>
      <w:r w:rsidRPr="00EC5F43">
        <w:rPr>
          <w:rFonts w:ascii="Times New Roman" w:hAnsi="Times New Roman"/>
          <w:b/>
          <w:szCs w:val="24"/>
          <w:lang w:val="es-ES"/>
        </w:rPr>
        <w:lastRenderedPageBreak/>
        <w:t>Bibliografía complementaria</w:t>
      </w:r>
    </w:p>
    <w:p w:rsidR="005C6DBD" w:rsidRPr="00EC5F43" w:rsidRDefault="005C6DBD" w:rsidP="007A08FD">
      <w:pPr>
        <w:ind w:right="-180"/>
        <w:jc w:val="both"/>
        <w:rPr>
          <w:rFonts w:ascii="Times New Roman" w:hAnsi="Times New Roman" w:cs="Times New Roman"/>
          <w:sz w:val="24"/>
          <w:szCs w:val="24"/>
        </w:rPr>
      </w:pPr>
    </w:p>
    <w:p w:rsidR="007A08FD" w:rsidRPr="00EC5F43" w:rsidRDefault="007A08FD" w:rsidP="007A08FD">
      <w:pPr>
        <w:ind w:right="-180"/>
        <w:jc w:val="both"/>
        <w:rPr>
          <w:rFonts w:ascii="Times New Roman" w:hAnsi="Times New Roman" w:cs="Times New Roman"/>
          <w:sz w:val="24"/>
          <w:szCs w:val="24"/>
        </w:rPr>
      </w:pPr>
      <w:r w:rsidRPr="00EC5F43">
        <w:rPr>
          <w:rFonts w:ascii="Times New Roman" w:hAnsi="Times New Roman" w:cs="Times New Roman"/>
          <w:sz w:val="24"/>
          <w:szCs w:val="24"/>
        </w:rPr>
        <w:t>Balbi, F</w:t>
      </w:r>
      <w:r w:rsidR="00734391" w:rsidRPr="00EC5F43">
        <w:rPr>
          <w:rFonts w:ascii="Times New Roman" w:hAnsi="Times New Roman" w:cs="Times New Roman"/>
          <w:sz w:val="24"/>
          <w:szCs w:val="24"/>
        </w:rPr>
        <w:t>. (2007)</w:t>
      </w:r>
      <w:r w:rsidRPr="00EC5F43">
        <w:rPr>
          <w:rFonts w:ascii="Times New Roman" w:hAnsi="Times New Roman" w:cs="Times New Roman"/>
          <w:sz w:val="24"/>
          <w:szCs w:val="24"/>
        </w:rPr>
        <w:t xml:space="preserve"> </w:t>
      </w:r>
      <w:r w:rsidRPr="00EC5F43">
        <w:rPr>
          <w:rFonts w:ascii="Times New Roman" w:hAnsi="Times New Roman" w:cs="Times New Roman"/>
          <w:iCs/>
          <w:sz w:val="24"/>
          <w:szCs w:val="24"/>
        </w:rPr>
        <w:t>De leales, desleales y traidores. Valor moral y concepción política en el peronismo</w:t>
      </w:r>
      <w:r w:rsidRPr="00EC5F43">
        <w:rPr>
          <w:rFonts w:ascii="Times New Roman" w:hAnsi="Times New Roman" w:cs="Times New Roman"/>
          <w:sz w:val="24"/>
          <w:szCs w:val="24"/>
        </w:rPr>
        <w:t>, Bueno</w:t>
      </w:r>
      <w:r w:rsidR="00734391" w:rsidRPr="00EC5F43">
        <w:rPr>
          <w:rFonts w:ascii="Times New Roman" w:hAnsi="Times New Roman" w:cs="Times New Roman"/>
          <w:sz w:val="24"/>
          <w:szCs w:val="24"/>
        </w:rPr>
        <w:t>s Aires, Antropofagia</w:t>
      </w:r>
      <w:r w:rsidRPr="00EC5F43">
        <w:rPr>
          <w:rFonts w:ascii="Times New Roman" w:hAnsi="Times New Roman" w:cs="Times New Roman"/>
          <w:sz w:val="24"/>
          <w:szCs w:val="24"/>
        </w:rPr>
        <w:t>.</w:t>
      </w:r>
    </w:p>
    <w:p w:rsidR="00734391" w:rsidRPr="00EC5F43" w:rsidRDefault="00734391" w:rsidP="00734391">
      <w:pPr>
        <w:pStyle w:val="Textoindependiente2"/>
        <w:tabs>
          <w:tab w:val="left" w:pos="9000"/>
        </w:tabs>
        <w:spacing w:line="240" w:lineRule="auto"/>
        <w:jc w:val="both"/>
        <w:rPr>
          <w:rFonts w:ascii="Times New Roman" w:hAnsi="Times New Roman" w:cs="Times New Roman"/>
          <w:bCs/>
          <w:sz w:val="24"/>
          <w:szCs w:val="24"/>
          <w:lang w:val="fr-FR"/>
        </w:rPr>
      </w:pPr>
      <w:r w:rsidRPr="00EC5F43">
        <w:rPr>
          <w:rFonts w:ascii="Times New Roman" w:hAnsi="Times New Roman" w:cs="Times New Roman"/>
          <w:bCs/>
          <w:sz w:val="24"/>
          <w:szCs w:val="24"/>
          <w:lang w:val="fr-FR"/>
        </w:rPr>
        <w:t xml:space="preserve">Dubar, C. (1998) </w:t>
      </w:r>
      <w:r w:rsidRPr="00EC5F43">
        <w:rPr>
          <w:rFonts w:ascii="Times New Roman" w:hAnsi="Times New Roman" w:cs="Times New Roman"/>
          <w:bCs/>
          <w:iCs/>
          <w:sz w:val="24"/>
          <w:szCs w:val="24"/>
          <w:lang w:val="fr-FR"/>
        </w:rPr>
        <w:t>La socialisation. Construction des identités sociales et professionnelles</w:t>
      </w:r>
      <w:r w:rsidRPr="00EC5F43">
        <w:rPr>
          <w:rFonts w:ascii="Times New Roman" w:hAnsi="Times New Roman" w:cs="Times New Roman"/>
          <w:bCs/>
          <w:sz w:val="24"/>
          <w:szCs w:val="24"/>
          <w:lang w:val="fr-FR"/>
        </w:rPr>
        <w:t>, Paris, Armand Colin.</w:t>
      </w:r>
    </w:p>
    <w:p w:rsidR="00734391" w:rsidRPr="00EC5F43" w:rsidRDefault="00734391" w:rsidP="00734391">
      <w:pPr>
        <w:pStyle w:val="Textoindependiente"/>
        <w:tabs>
          <w:tab w:val="left" w:pos="0"/>
        </w:tabs>
        <w:spacing w:before="240"/>
        <w:rPr>
          <w:rFonts w:ascii="Times New Roman" w:hAnsi="Times New Roman" w:cs="Times New Roman"/>
          <w:sz w:val="24"/>
          <w:szCs w:val="24"/>
          <w:lang w:val="es-ES"/>
        </w:rPr>
      </w:pPr>
      <w:r w:rsidRPr="00EC5F43">
        <w:rPr>
          <w:rFonts w:ascii="Times New Roman" w:hAnsi="Times New Roman" w:cs="Times New Roman"/>
          <w:sz w:val="24"/>
          <w:szCs w:val="24"/>
        </w:rPr>
        <w:t xml:space="preserve">Grimson, A. (2011) Los límites de la cultura. </w:t>
      </w:r>
      <w:r w:rsidRPr="00EC5F43">
        <w:rPr>
          <w:rFonts w:ascii="Times New Roman" w:hAnsi="Times New Roman" w:cs="Times New Roman"/>
          <w:sz w:val="24"/>
          <w:szCs w:val="24"/>
          <w:lang w:val="es-ES"/>
        </w:rPr>
        <w:t>Siglo XXI, Buenos Aires.</w:t>
      </w:r>
    </w:p>
    <w:p w:rsidR="0072120C" w:rsidRPr="00EC5F43" w:rsidRDefault="0072120C" w:rsidP="00734391">
      <w:pPr>
        <w:pStyle w:val="Textoindependiente"/>
        <w:tabs>
          <w:tab w:val="left" w:pos="0"/>
        </w:tabs>
        <w:spacing w:before="240"/>
        <w:rPr>
          <w:rFonts w:ascii="Times New Roman" w:hAnsi="Times New Roman" w:cs="Times New Roman"/>
          <w:sz w:val="24"/>
          <w:szCs w:val="24"/>
          <w:lang w:val="es-ES"/>
        </w:rPr>
      </w:pPr>
      <w:r w:rsidRPr="00EC5F43">
        <w:rPr>
          <w:rFonts w:ascii="Times New Roman" w:hAnsi="Times New Roman" w:cs="Times New Roman"/>
          <w:sz w:val="24"/>
          <w:szCs w:val="24"/>
          <w:lang w:val="es-ES"/>
        </w:rPr>
        <w:t>Méndez, A. (2012) « Desde ´todos los barrios´al centro de la cultura argentina. Desplazamientos sociales y subjetivos en los alumnos del Colegio Nacional de Buenos Aires” en: Actas del Tercer Congreso Latinoamericano de Antropología, Santiago de Chile, 5 al 7 de noviembre de 2012.</w:t>
      </w:r>
    </w:p>
    <w:p w:rsidR="00407CA1" w:rsidRPr="00EC5F43" w:rsidRDefault="002A6C5C" w:rsidP="00734391">
      <w:pPr>
        <w:pStyle w:val="Ttulo2"/>
        <w:spacing w:before="240"/>
        <w:rPr>
          <w:rFonts w:ascii="Times New Roman" w:hAnsi="Times New Roman" w:cs="Times New Roman"/>
          <w:b w:val="0"/>
          <w:i/>
          <w:iCs/>
          <w:color w:val="auto"/>
          <w:sz w:val="24"/>
          <w:szCs w:val="24"/>
          <w:lang w:val="fr-FR"/>
        </w:rPr>
      </w:pPr>
      <w:r w:rsidRPr="00EC5F43">
        <w:rPr>
          <w:rFonts w:ascii="Times New Roman" w:hAnsi="Times New Roman" w:cs="Times New Roman"/>
          <w:b w:val="0"/>
          <w:color w:val="auto"/>
          <w:sz w:val="24"/>
          <w:szCs w:val="24"/>
          <w:lang w:val="fr-FR"/>
        </w:rPr>
        <w:t xml:space="preserve">Pinçon, </w:t>
      </w:r>
      <w:r w:rsidR="00734391" w:rsidRPr="00EC5F43">
        <w:rPr>
          <w:rFonts w:ascii="Times New Roman" w:hAnsi="Times New Roman" w:cs="Times New Roman"/>
          <w:b w:val="0"/>
          <w:color w:val="auto"/>
          <w:sz w:val="24"/>
          <w:szCs w:val="24"/>
          <w:lang w:val="fr-FR"/>
        </w:rPr>
        <w:t xml:space="preserve">M. y </w:t>
      </w:r>
      <w:r w:rsidRPr="00EC5F43">
        <w:rPr>
          <w:rFonts w:ascii="Times New Roman" w:hAnsi="Times New Roman" w:cs="Times New Roman"/>
          <w:b w:val="0"/>
          <w:color w:val="auto"/>
          <w:sz w:val="24"/>
          <w:szCs w:val="24"/>
          <w:lang w:val="fr-FR"/>
        </w:rPr>
        <w:t>Pinçon-Charlot,</w:t>
      </w:r>
      <w:r w:rsidR="00734391" w:rsidRPr="00EC5F43">
        <w:rPr>
          <w:rFonts w:ascii="Times New Roman" w:hAnsi="Times New Roman" w:cs="Times New Roman"/>
          <w:b w:val="0"/>
          <w:color w:val="auto"/>
          <w:sz w:val="24"/>
          <w:szCs w:val="24"/>
          <w:lang w:val="fr-FR"/>
        </w:rPr>
        <w:t xml:space="preserve"> M.</w:t>
      </w:r>
      <w:r w:rsidRPr="00EC5F43">
        <w:rPr>
          <w:rFonts w:ascii="Times New Roman" w:hAnsi="Times New Roman" w:cs="Times New Roman"/>
          <w:b w:val="0"/>
          <w:color w:val="auto"/>
          <w:sz w:val="24"/>
          <w:szCs w:val="24"/>
          <w:lang w:val="fr-FR"/>
        </w:rPr>
        <w:t xml:space="preserve"> </w:t>
      </w:r>
      <w:r w:rsidR="00734391" w:rsidRPr="00EC5F43">
        <w:rPr>
          <w:rFonts w:ascii="Times New Roman" w:hAnsi="Times New Roman" w:cs="Times New Roman"/>
          <w:b w:val="0"/>
          <w:color w:val="auto"/>
          <w:sz w:val="24"/>
          <w:szCs w:val="24"/>
          <w:lang w:val="fr-FR"/>
        </w:rPr>
        <w:t>(2002)</w:t>
      </w:r>
      <w:r w:rsidRPr="00EC5F43">
        <w:rPr>
          <w:rFonts w:ascii="Times New Roman" w:hAnsi="Times New Roman" w:cs="Times New Roman"/>
          <w:b w:val="0"/>
          <w:i/>
          <w:iCs/>
          <w:color w:val="auto"/>
          <w:sz w:val="24"/>
          <w:szCs w:val="24"/>
          <w:lang w:val="fr-FR"/>
        </w:rPr>
        <w:t xml:space="preserve"> </w:t>
      </w:r>
      <w:r w:rsidRPr="00EC5F43">
        <w:rPr>
          <w:rFonts w:ascii="Times New Roman" w:hAnsi="Times New Roman" w:cs="Times New Roman"/>
          <w:b w:val="0"/>
          <w:iCs/>
          <w:color w:val="auto"/>
          <w:sz w:val="24"/>
          <w:szCs w:val="24"/>
          <w:lang w:val="fr-FR"/>
        </w:rPr>
        <w:t>Dans les beaux quartiers, Paris, Seuil.</w:t>
      </w:r>
    </w:p>
    <w:p w:rsidR="002921FB" w:rsidRPr="00EC5F43" w:rsidRDefault="00D24C23" w:rsidP="00734391">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Svampa, M. (2001) Los que ganaron. La vida en los countries y barrios privados. Editorial Biblos, Buenos Aires.</w:t>
      </w:r>
    </w:p>
    <w:p w:rsidR="003A5F5E" w:rsidRPr="00EC5F43" w:rsidRDefault="003A5F5E" w:rsidP="00734391">
      <w:pPr>
        <w:spacing w:before="240"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t>Wilkis, A. (2008) “Don, dinero y moral en el análisis de un circuito filantrópico”. en: Documentos de investigación del IDAES-UNSAM. Buenos Aires: Instituto de Altos Estudios Sociales.</w:t>
      </w:r>
    </w:p>
    <w:p w:rsidR="0046614F" w:rsidRPr="00EC5F43" w:rsidRDefault="0046614F" w:rsidP="007C78B3">
      <w:pPr>
        <w:pStyle w:val="Textoindependiente"/>
        <w:tabs>
          <w:tab w:val="left" w:pos="0"/>
        </w:tabs>
        <w:rPr>
          <w:rFonts w:ascii="Times New Roman" w:hAnsi="Times New Roman" w:cs="Times New Roman"/>
          <w:b/>
          <w:sz w:val="24"/>
          <w:szCs w:val="24"/>
          <w:u w:val="single"/>
        </w:rPr>
      </w:pPr>
    </w:p>
    <w:p w:rsidR="005C6DBD" w:rsidRPr="00EC5F43" w:rsidRDefault="00537985" w:rsidP="007C78B3">
      <w:pPr>
        <w:pStyle w:val="Textoindependiente"/>
        <w:tabs>
          <w:tab w:val="left" w:pos="0"/>
        </w:tabs>
        <w:rPr>
          <w:rFonts w:ascii="Times New Roman" w:hAnsi="Times New Roman" w:cs="Times New Roman"/>
          <w:b/>
          <w:sz w:val="24"/>
          <w:szCs w:val="24"/>
        </w:rPr>
      </w:pPr>
      <w:r w:rsidRPr="00EC5F43">
        <w:rPr>
          <w:rFonts w:ascii="Times New Roman" w:hAnsi="Times New Roman" w:cs="Times New Roman"/>
          <w:b/>
          <w:sz w:val="24"/>
          <w:szCs w:val="24"/>
          <w:u w:val="single"/>
        </w:rPr>
        <w:t xml:space="preserve">NÚCLEO </w:t>
      </w:r>
      <w:r w:rsidR="009549A8" w:rsidRPr="00EC5F43">
        <w:rPr>
          <w:rFonts w:ascii="Times New Roman" w:hAnsi="Times New Roman" w:cs="Times New Roman"/>
          <w:b/>
          <w:sz w:val="24"/>
          <w:szCs w:val="24"/>
          <w:u w:val="single"/>
        </w:rPr>
        <w:t>6</w:t>
      </w:r>
      <w:r w:rsidRPr="00EC5F43">
        <w:rPr>
          <w:rFonts w:ascii="Times New Roman" w:hAnsi="Times New Roman" w:cs="Times New Roman"/>
          <w:b/>
          <w:sz w:val="24"/>
          <w:szCs w:val="24"/>
        </w:rPr>
        <w:t xml:space="preserve">: </w:t>
      </w:r>
      <w:r w:rsidR="005C6DBD" w:rsidRPr="00EC5F43">
        <w:rPr>
          <w:rFonts w:ascii="Times New Roman" w:hAnsi="Times New Roman" w:cs="Times New Roman"/>
          <w:b/>
          <w:sz w:val="24"/>
          <w:szCs w:val="24"/>
        </w:rPr>
        <w:t>Experiencias</w:t>
      </w:r>
      <w:r w:rsidR="00585556">
        <w:rPr>
          <w:rFonts w:ascii="Times New Roman" w:hAnsi="Times New Roman" w:cs="Times New Roman"/>
          <w:b/>
          <w:sz w:val="24"/>
          <w:szCs w:val="24"/>
        </w:rPr>
        <w:t xml:space="preserve"> de</w:t>
      </w:r>
      <w:r w:rsidR="005C6DBD" w:rsidRPr="00EC5F43">
        <w:rPr>
          <w:rFonts w:ascii="Times New Roman" w:hAnsi="Times New Roman" w:cs="Times New Roman"/>
          <w:b/>
          <w:sz w:val="24"/>
          <w:szCs w:val="24"/>
        </w:rPr>
        <w:t xml:space="preserve"> producción escrita en el abordaje de las elites.</w:t>
      </w:r>
    </w:p>
    <w:p w:rsidR="00537985" w:rsidRPr="00EC5F43" w:rsidRDefault="00537985" w:rsidP="007C78B3">
      <w:pPr>
        <w:pStyle w:val="Textoindependiente"/>
        <w:tabs>
          <w:tab w:val="left" w:pos="0"/>
        </w:tabs>
        <w:rPr>
          <w:rFonts w:ascii="Times New Roman" w:hAnsi="Times New Roman" w:cs="Times New Roman"/>
          <w:sz w:val="24"/>
          <w:szCs w:val="24"/>
        </w:rPr>
      </w:pPr>
      <w:r w:rsidRPr="00EC5F43">
        <w:rPr>
          <w:rFonts w:ascii="Times New Roman" w:hAnsi="Times New Roman" w:cs="Times New Roman"/>
          <w:sz w:val="24"/>
          <w:szCs w:val="24"/>
        </w:rPr>
        <w:t>La escritura académica en general y la escritura etnográfica en particular. La coherencia textual. Los géneros. La audiencia. El enunciador como observador participante. Modos de ordenar un texto etnográfico. La organización estratégica de los datos desde categorías teóricas.  La organización estratégica de los datos desde categorías nativas. La descripción y las premisas argumentativas.</w:t>
      </w:r>
    </w:p>
    <w:p w:rsidR="005B4E18" w:rsidRDefault="005B4E18" w:rsidP="00537985">
      <w:pPr>
        <w:pStyle w:val="Textoindependiente"/>
        <w:tabs>
          <w:tab w:val="left" w:pos="0"/>
        </w:tabs>
        <w:spacing w:before="120"/>
        <w:rPr>
          <w:rFonts w:ascii="Times New Roman" w:hAnsi="Times New Roman" w:cs="Times New Roman"/>
          <w:b/>
          <w:sz w:val="24"/>
          <w:szCs w:val="24"/>
        </w:rPr>
      </w:pPr>
    </w:p>
    <w:p w:rsidR="00537985" w:rsidRPr="00EC5F43" w:rsidRDefault="00537985" w:rsidP="00537985">
      <w:pPr>
        <w:pStyle w:val="Textoindependiente"/>
        <w:tabs>
          <w:tab w:val="left" w:pos="0"/>
        </w:tabs>
        <w:spacing w:before="120"/>
        <w:rPr>
          <w:rFonts w:ascii="Times New Roman" w:hAnsi="Times New Roman" w:cs="Times New Roman"/>
          <w:b/>
          <w:sz w:val="24"/>
          <w:szCs w:val="24"/>
        </w:rPr>
      </w:pPr>
      <w:r w:rsidRPr="00EC5F43">
        <w:rPr>
          <w:rFonts w:ascii="Times New Roman" w:hAnsi="Times New Roman" w:cs="Times New Roman"/>
          <w:b/>
          <w:sz w:val="24"/>
          <w:szCs w:val="24"/>
        </w:rPr>
        <w:t>Bibliografía obligatoria</w:t>
      </w:r>
    </w:p>
    <w:p w:rsidR="00734391" w:rsidRPr="00EC5F43" w:rsidRDefault="00734391" w:rsidP="00734391">
      <w:pPr>
        <w:pStyle w:val="BodyText21"/>
        <w:spacing w:before="240" w:after="240"/>
        <w:rPr>
          <w:rFonts w:ascii="Times New Roman" w:hAnsi="Times New Roman"/>
          <w:szCs w:val="24"/>
          <w:lang w:val="es-ES"/>
        </w:rPr>
      </w:pPr>
      <w:r w:rsidRPr="00EC5F43">
        <w:rPr>
          <w:rFonts w:ascii="Times New Roman" w:hAnsi="Times New Roman"/>
          <w:szCs w:val="24"/>
        </w:rPr>
        <w:t>Rockwell, E.</w:t>
      </w:r>
      <w:r w:rsidR="00010AAD" w:rsidRPr="00EC5F43">
        <w:rPr>
          <w:rFonts w:ascii="Times New Roman" w:hAnsi="Times New Roman"/>
          <w:szCs w:val="24"/>
        </w:rPr>
        <w:t xml:space="preserve"> </w:t>
      </w:r>
      <w:r w:rsidRPr="00EC5F43">
        <w:rPr>
          <w:rFonts w:ascii="Times New Roman" w:hAnsi="Times New Roman"/>
          <w:szCs w:val="24"/>
        </w:rPr>
        <w:t>(2009) La experiencia etnográfica. Historia y cultura en procesos educativo. Paidos, Buenos Aires (selección de capítulos).</w:t>
      </w:r>
      <w:r w:rsidRPr="00EC5F43">
        <w:rPr>
          <w:rFonts w:ascii="Times New Roman" w:hAnsi="Times New Roman"/>
          <w:szCs w:val="24"/>
          <w:lang w:val="es-MX"/>
        </w:rPr>
        <w:t xml:space="preserve"> </w:t>
      </w:r>
    </w:p>
    <w:p w:rsidR="00537985" w:rsidRPr="00EC5F43" w:rsidRDefault="00537985" w:rsidP="00537985">
      <w:pPr>
        <w:spacing w:line="240" w:lineRule="auto"/>
        <w:rPr>
          <w:rFonts w:ascii="Times New Roman" w:hAnsi="Times New Roman" w:cs="Times New Roman"/>
          <w:sz w:val="24"/>
          <w:szCs w:val="24"/>
        </w:rPr>
      </w:pPr>
      <w:r w:rsidRPr="00EC5F43">
        <w:rPr>
          <w:rFonts w:ascii="Times New Roman" w:hAnsi="Times New Roman" w:cs="Times New Roman"/>
          <w:sz w:val="24"/>
          <w:szCs w:val="24"/>
        </w:rPr>
        <w:t>Becker, H</w:t>
      </w:r>
      <w:r w:rsidR="00537769" w:rsidRPr="00EC5F43">
        <w:rPr>
          <w:rFonts w:ascii="Times New Roman" w:hAnsi="Times New Roman" w:cs="Times New Roman"/>
          <w:sz w:val="24"/>
          <w:szCs w:val="24"/>
        </w:rPr>
        <w:t>. (2011)</w:t>
      </w:r>
      <w:r w:rsidRPr="00EC5F43">
        <w:rPr>
          <w:rFonts w:ascii="Times New Roman" w:hAnsi="Times New Roman" w:cs="Times New Roman"/>
          <w:sz w:val="24"/>
          <w:szCs w:val="24"/>
        </w:rPr>
        <w:t xml:space="preserve">. </w:t>
      </w:r>
      <w:r w:rsidRPr="00EC5F43">
        <w:rPr>
          <w:rFonts w:ascii="Times New Roman" w:hAnsi="Times New Roman" w:cs="Times New Roman"/>
          <w:iCs/>
          <w:sz w:val="24"/>
          <w:szCs w:val="24"/>
        </w:rPr>
        <w:t xml:space="preserve">Manual de escritura para científicos sociales. Cómo empezar y terminar una tesis, un libro o un artículo, </w:t>
      </w:r>
      <w:r w:rsidRPr="00EC5F43">
        <w:rPr>
          <w:rFonts w:ascii="Times New Roman" w:hAnsi="Times New Roman" w:cs="Times New Roman"/>
          <w:sz w:val="24"/>
          <w:szCs w:val="24"/>
        </w:rPr>
        <w:t xml:space="preserve">Buenos </w:t>
      </w:r>
      <w:r w:rsidR="00537769" w:rsidRPr="00EC5F43">
        <w:rPr>
          <w:rFonts w:ascii="Times New Roman" w:hAnsi="Times New Roman" w:cs="Times New Roman"/>
          <w:sz w:val="24"/>
          <w:szCs w:val="24"/>
        </w:rPr>
        <w:t>Aires: Siglo Veintiuno Editores</w:t>
      </w:r>
      <w:r w:rsidRPr="00EC5F43">
        <w:rPr>
          <w:rFonts w:ascii="Times New Roman" w:hAnsi="Times New Roman" w:cs="Times New Roman"/>
          <w:sz w:val="24"/>
          <w:szCs w:val="24"/>
        </w:rPr>
        <w:t>.</w:t>
      </w:r>
    </w:p>
    <w:p w:rsidR="00537985" w:rsidRPr="00EC5F43" w:rsidRDefault="00537985" w:rsidP="00537985">
      <w:pPr>
        <w:spacing w:line="240" w:lineRule="auto"/>
        <w:rPr>
          <w:rFonts w:ascii="Times New Roman" w:hAnsi="Times New Roman" w:cs="Times New Roman"/>
          <w:sz w:val="24"/>
          <w:szCs w:val="24"/>
        </w:rPr>
      </w:pPr>
      <w:r w:rsidRPr="00EC5F43">
        <w:rPr>
          <w:rFonts w:ascii="Times New Roman" w:hAnsi="Times New Roman" w:cs="Times New Roman"/>
          <w:sz w:val="24"/>
          <w:szCs w:val="24"/>
        </w:rPr>
        <w:t>Calsamiglia, H</w:t>
      </w:r>
      <w:r w:rsidR="00537769" w:rsidRPr="00EC5F43">
        <w:rPr>
          <w:rFonts w:ascii="Times New Roman" w:hAnsi="Times New Roman" w:cs="Times New Roman"/>
          <w:sz w:val="24"/>
          <w:szCs w:val="24"/>
        </w:rPr>
        <w:t>.</w:t>
      </w:r>
      <w:r w:rsidRPr="00EC5F43">
        <w:rPr>
          <w:rFonts w:ascii="Times New Roman" w:hAnsi="Times New Roman" w:cs="Times New Roman"/>
          <w:sz w:val="24"/>
          <w:szCs w:val="24"/>
        </w:rPr>
        <w:t xml:space="preserve"> y Amparo Tusón</w:t>
      </w:r>
      <w:r w:rsidR="00537769" w:rsidRPr="00EC5F43">
        <w:rPr>
          <w:rFonts w:ascii="Times New Roman" w:hAnsi="Times New Roman" w:cs="Times New Roman"/>
          <w:sz w:val="24"/>
          <w:szCs w:val="24"/>
        </w:rPr>
        <w:t xml:space="preserve"> (1999)</w:t>
      </w:r>
      <w:r w:rsidRPr="00EC5F43">
        <w:rPr>
          <w:rFonts w:ascii="Times New Roman" w:hAnsi="Times New Roman" w:cs="Times New Roman"/>
          <w:sz w:val="24"/>
          <w:szCs w:val="24"/>
        </w:rPr>
        <w:t xml:space="preserve">. </w:t>
      </w:r>
      <w:r w:rsidRPr="00EC5F43">
        <w:rPr>
          <w:rFonts w:ascii="Times New Roman" w:hAnsi="Times New Roman" w:cs="Times New Roman"/>
          <w:iCs/>
          <w:sz w:val="24"/>
          <w:szCs w:val="24"/>
        </w:rPr>
        <w:t>Las cosas del decir. Manual de análisis del discurso,</w:t>
      </w:r>
      <w:r w:rsidRPr="00EC5F43">
        <w:rPr>
          <w:rFonts w:ascii="Times New Roman" w:hAnsi="Times New Roman" w:cs="Times New Roman"/>
          <w:sz w:val="24"/>
          <w:szCs w:val="24"/>
        </w:rPr>
        <w:t xml:space="preserve"> Barcelona: Ariel</w:t>
      </w:r>
      <w:r w:rsidR="00537769" w:rsidRPr="00EC5F43">
        <w:rPr>
          <w:rFonts w:ascii="Times New Roman" w:hAnsi="Times New Roman" w:cs="Times New Roman"/>
          <w:sz w:val="24"/>
          <w:szCs w:val="24"/>
        </w:rPr>
        <w:t>.</w:t>
      </w:r>
    </w:p>
    <w:p w:rsidR="00E21949" w:rsidRPr="00EC5F43" w:rsidRDefault="00E21949" w:rsidP="00E21949">
      <w:pPr>
        <w:spacing w:after="60" w:line="240" w:lineRule="auto"/>
        <w:jc w:val="both"/>
        <w:rPr>
          <w:rFonts w:ascii="Times New Roman" w:eastAsia="Calibri" w:hAnsi="Times New Roman" w:cs="Times New Roman"/>
          <w:sz w:val="24"/>
          <w:szCs w:val="24"/>
        </w:rPr>
      </w:pPr>
      <w:r w:rsidRPr="00EC5F43">
        <w:rPr>
          <w:rFonts w:ascii="Times New Roman" w:eastAsia="Calibri" w:hAnsi="Times New Roman" w:cs="Times New Roman"/>
          <w:sz w:val="24"/>
          <w:szCs w:val="24"/>
        </w:rPr>
        <w:lastRenderedPageBreak/>
        <w:t>Godelier, M. (2008) Romper el espejo de sí en: Ghasarian Christian et.al. (2008). De la etnografía a la antropología reflexiva. Nuevos campos, nuevas prácticas, nuevas apuestas. Ed. Del Sol. Buenos Aires.</w:t>
      </w:r>
    </w:p>
    <w:p w:rsidR="00537985" w:rsidRPr="00EC5F43" w:rsidRDefault="00537985" w:rsidP="00537985">
      <w:pPr>
        <w:pStyle w:val="Textoindependiente"/>
        <w:tabs>
          <w:tab w:val="left" w:pos="0"/>
        </w:tabs>
        <w:spacing w:before="120"/>
        <w:rPr>
          <w:rFonts w:ascii="Times New Roman" w:hAnsi="Times New Roman" w:cs="Times New Roman"/>
          <w:sz w:val="24"/>
          <w:szCs w:val="24"/>
        </w:rPr>
      </w:pPr>
      <w:r w:rsidRPr="00EC5F43">
        <w:rPr>
          <w:rFonts w:ascii="Times New Roman" w:hAnsi="Times New Roman" w:cs="Times New Roman"/>
          <w:sz w:val="24"/>
          <w:szCs w:val="24"/>
        </w:rPr>
        <w:t>Hammersly, Martyn y Atkinson, Paul. “La escritura etnográfica” en Etnografía. Métodos de investigación. Paidós Básica.</w:t>
      </w:r>
    </w:p>
    <w:p w:rsidR="0046614F" w:rsidRPr="00EC5F43" w:rsidRDefault="0046614F" w:rsidP="00537985">
      <w:pPr>
        <w:pStyle w:val="BodyText21"/>
        <w:tabs>
          <w:tab w:val="left" w:pos="0"/>
        </w:tabs>
        <w:rPr>
          <w:rFonts w:ascii="Times New Roman" w:hAnsi="Times New Roman"/>
          <w:b/>
          <w:szCs w:val="24"/>
          <w:lang w:val="es-ES"/>
        </w:rPr>
      </w:pPr>
    </w:p>
    <w:p w:rsidR="00537985" w:rsidRPr="00EC5F43" w:rsidRDefault="00537985" w:rsidP="00537985">
      <w:pPr>
        <w:pStyle w:val="BodyText21"/>
        <w:tabs>
          <w:tab w:val="left" w:pos="0"/>
        </w:tabs>
        <w:rPr>
          <w:rFonts w:ascii="Times New Roman" w:hAnsi="Times New Roman"/>
          <w:b/>
          <w:szCs w:val="24"/>
          <w:lang w:val="es-ES"/>
        </w:rPr>
      </w:pPr>
      <w:r w:rsidRPr="00EC5F43">
        <w:rPr>
          <w:rFonts w:ascii="Times New Roman" w:hAnsi="Times New Roman"/>
          <w:b/>
          <w:szCs w:val="24"/>
          <w:lang w:val="es-ES"/>
        </w:rPr>
        <w:t>Bibliografía complementaria</w:t>
      </w:r>
    </w:p>
    <w:p w:rsidR="00537985" w:rsidRPr="00EC5F43" w:rsidRDefault="00537985" w:rsidP="00537985">
      <w:pPr>
        <w:rPr>
          <w:rFonts w:ascii="Times New Roman" w:hAnsi="Times New Roman" w:cs="Times New Roman"/>
          <w:sz w:val="24"/>
          <w:szCs w:val="24"/>
          <w:lang w:val="es-ES"/>
        </w:rPr>
      </w:pPr>
    </w:p>
    <w:p w:rsidR="00537985" w:rsidRPr="00EC5F43" w:rsidRDefault="00537985" w:rsidP="00537985">
      <w:pPr>
        <w:rPr>
          <w:rFonts w:ascii="Times New Roman" w:hAnsi="Times New Roman" w:cs="Times New Roman"/>
          <w:bCs/>
          <w:sz w:val="24"/>
          <w:szCs w:val="24"/>
          <w:lang w:val="es-ES"/>
        </w:rPr>
      </w:pPr>
      <w:r w:rsidRPr="00EC5F43">
        <w:rPr>
          <w:rFonts w:ascii="Times New Roman" w:hAnsi="Times New Roman" w:cs="Times New Roman"/>
          <w:sz w:val="24"/>
          <w:szCs w:val="24"/>
        </w:rPr>
        <w:t xml:space="preserve">Carlino, Paula. </w:t>
      </w:r>
      <w:r w:rsidRPr="00EC5F43">
        <w:rPr>
          <w:rFonts w:ascii="Times New Roman" w:hAnsi="Times New Roman" w:cs="Times New Roman"/>
          <w:i/>
          <w:iCs/>
          <w:sz w:val="24"/>
          <w:szCs w:val="24"/>
        </w:rPr>
        <w:t xml:space="preserve">Escribir, leer y aprender en la universidad, </w:t>
      </w:r>
      <w:r w:rsidRPr="00EC5F43">
        <w:rPr>
          <w:rFonts w:ascii="Times New Roman" w:hAnsi="Times New Roman" w:cs="Times New Roman"/>
          <w:sz w:val="24"/>
          <w:szCs w:val="24"/>
        </w:rPr>
        <w:t xml:space="preserve">Buenos Aires: Fondo de Cultura Económica, 2005.  </w:t>
      </w:r>
    </w:p>
    <w:p w:rsidR="00537985" w:rsidRPr="00EC5F43" w:rsidRDefault="00537985" w:rsidP="00537985">
      <w:pPr>
        <w:rPr>
          <w:rFonts w:ascii="Times New Roman" w:hAnsi="Times New Roman" w:cs="Times New Roman"/>
          <w:sz w:val="24"/>
          <w:szCs w:val="24"/>
        </w:rPr>
      </w:pPr>
      <w:r w:rsidRPr="00EC5F43">
        <w:rPr>
          <w:rFonts w:ascii="Times New Roman" w:hAnsi="Times New Roman" w:cs="Times New Roman"/>
          <w:bCs/>
          <w:sz w:val="24"/>
          <w:szCs w:val="24"/>
        </w:rPr>
        <w:t xml:space="preserve">Cassany, Daniel. </w:t>
      </w:r>
      <w:r w:rsidRPr="00EC5F43">
        <w:rPr>
          <w:rFonts w:ascii="Times New Roman" w:hAnsi="Times New Roman" w:cs="Times New Roman"/>
          <w:sz w:val="24"/>
          <w:szCs w:val="24"/>
        </w:rPr>
        <w:t xml:space="preserve">“Lección magistral”, en </w:t>
      </w:r>
      <w:r w:rsidRPr="00EC5F43">
        <w:rPr>
          <w:rFonts w:ascii="Times New Roman" w:hAnsi="Times New Roman" w:cs="Times New Roman"/>
          <w:i/>
          <w:iCs/>
          <w:sz w:val="24"/>
          <w:szCs w:val="24"/>
        </w:rPr>
        <w:t>La cocina de la escritura</w:t>
      </w:r>
      <w:r w:rsidRPr="00EC5F43">
        <w:rPr>
          <w:rFonts w:ascii="Times New Roman" w:hAnsi="Times New Roman" w:cs="Times New Roman"/>
          <w:sz w:val="24"/>
          <w:szCs w:val="24"/>
        </w:rPr>
        <w:t>, Barcelona: Anagrama, 1995.</w:t>
      </w:r>
    </w:p>
    <w:p w:rsidR="00537985" w:rsidRPr="00EC5F43" w:rsidRDefault="00537985" w:rsidP="00537985">
      <w:pPr>
        <w:rPr>
          <w:rFonts w:ascii="Times New Roman" w:hAnsi="Times New Roman" w:cs="Times New Roman"/>
          <w:sz w:val="24"/>
          <w:szCs w:val="24"/>
        </w:rPr>
      </w:pPr>
      <w:r w:rsidRPr="00EC5F43">
        <w:rPr>
          <w:rFonts w:ascii="Times New Roman" w:hAnsi="Times New Roman" w:cs="Times New Roman"/>
          <w:bCs/>
          <w:sz w:val="24"/>
          <w:szCs w:val="24"/>
        </w:rPr>
        <w:t>Cassany, Daniel.</w:t>
      </w:r>
      <w:r w:rsidRPr="00EC5F43">
        <w:rPr>
          <w:rFonts w:ascii="Times New Roman" w:hAnsi="Times New Roman" w:cs="Times New Roman"/>
          <w:sz w:val="24"/>
          <w:szCs w:val="24"/>
        </w:rPr>
        <w:t xml:space="preserve"> </w:t>
      </w:r>
      <w:r w:rsidRPr="00EC5F43">
        <w:rPr>
          <w:rFonts w:ascii="Times New Roman" w:hAnsi="Times New Roman" w:cs="Times New Roman"/>
          <w:i/>
          <w:iCs/>
          <w:sz w:val="24"/>
          <w:szCs w:val="24"/>
        </w:rPr>
        <w:t>Describir el escribir. Cómo se aprende a escribir</w:t>
      </w:r>
      <w:r w:rsidRPr="00EC5F43">
        <w:rPr>
          <w:rFonts w:ascii="Times New Roman" w:hAnsi="Times New Roman" w:cs="Times New Roman"/>
          <w:sz w:val="24"/>
          <w:szCs w:val="24"/>
        </w:rPr>
        <w:t>, Barcelona: Paidós, 1997.</w:t>
      </w:r>
    </w:p>
    <w:p w:rsidR="00537985" w:rsidRPr="00EC5F43" w:rsidRDefault="00537985" w:rsidP="00537985">
      <w:pPr>
        <w:rPr>
          <w:rFonts w:ascii="Times New Roman" w:hAnsi="Times New Roman" w:cs="Times New Roman"/>
          <w:sz w:val="24"/>
          <w:szCs w:val="24"/>
          <w:lang w:val="fr-FR"/>
        </w:rPr>
      </w:pPr>
      <w:r w:rsidRPr="00EC5F43">
        <w:rPr>
          <w:rFonts w:ascii="Times New Roman" w:hAnsi="Times New Roman" w:cs="Times New Roman"/>
          <w:sz w:val="24"/>
          <w:szCs w:val="24"/>
          <w:lang w:val="fr-FR"/>
        </w:rPr>
        <w:t xml:space="preserve">Coton, Christel y Proteau, Laurence, </w:t>
      </w:r>
      <w:r w:rsidRPr="00EC5F43">
        <w:rPr>
          <w:rFonts w:ascii="Times New Roman" w:hAnsi="Times New Roman" w:cs="Times New Roman"/>
          <w:i/>
          <w:sz w:val="24"/>
          <w:szCs w:val="24"/>
          <w:lang w:val="fr-FR"/>
        </w:rPr>
        <w:t>Les paradoxes de l’écriture. Sociologie des écrits professionnels dans les institutions d’encadrement</w:t>
      </w:r>
      <w:r w:rsidRPr="00EC5F43">
        <w:rPr>
          <w:rFonts w:ascii="Times New Roman" w:hAnsi="Times New Roman" w:cs="Times New Roman"/>
          <w:sz w:val="24"/>
          <w:szCs w:val="24"/>
          <w:lang w:val="fr-FR"/>
        </w:rPr>
        <w:t>, Presses Universitaires de Rennes, Rennes: 2012.</w:t>
      </w:r>
    </w:p>
    <w:p w:rsidR="00537985" w:rsidRPr="00EC5F43" w:rsidRDefault="00537985" w:rsidP="00537985">
      <w:pPr>
        <w:rPr>
          <w:rFonts w:ascii="Times New Roman" w:hAnsi="Times New Roman" w:cs="Times New Roman"/>
          <w:sz w:val="24"/>
          <w:szCs w:val="24"/>
        </w:rPr>
      </w:pPr>
      <w:r w:rsidRPr="00EC5F43">
        <w:rPr>
          <w:rFonts w:ascii="Times New Roman" w:hAnsi="Times New Roman" w:cs="Times New Roman"/>
          <w:sz w:val="24"/>
          <w:szCs w:val="24"/>
        </w:rPr>
        <w:t xml:space="preserve">Eco, Umberto. “La redacción”, en </w:t>
      </w:r>
      <w:r w:rsidRPr="00EC5F43">
        <w:rPr>
          <w:rFonts w:ascii="Times New Roman" w:hAnsi="Times New Roman" w:cs="Times New Roman"/>
          <w:i/>
          <w:sz w:val="24"/>
          <w:szCs w:val="24"/>
        </w:rPr>
        <w:t>Cómo se hace una tesis</w:t>
      </w:r>
      <w:r w:rsidRPr="00EC5F43">
        <w:rPr>
          <w:rFonts w:ascii="Times New Roman" w:hAnsi="Times New Roman" w:cs="Times New Roman"/>
          <w:sz w:val="24"/>
          <w:szCs w:val="24"/>
        </w:rPr>
        <w:t xml:space="preserve">, Barcelona: Gedisa, 2001. </w:t>
      </w:r>
    </w:p>
    <w:p w:rsidR="00E235CD" w:rsidRPr="00EC5F43" w:rsidRDefault="00E235CD" w:rsidP="003C4797">
      <w:pPr>
        <w:pStyle w:val="Textoindependiente"/>
        <w:tabs>
          <w:tab w:val="left" w:pos="0"/>
        </w:tabs>
        <w:rPr>
          <w:rFonts w:ascii="Times New Roman" w:hAnsi="Times New Roman" w:cs="Times New Roman"/>
          <w:b/>
          <w:sz w:val="24"/>
          <w:szCs w:val="24"/>
        </w:rPr>
      </w:pPr>
    </w:p>
    <w:p w:rsidR="003C4797" w:rsidRPr="00EC5F43" w:rsidRDefault="003C4797" w:rsidP="003C4797">
      <w:pPr>
        <w:pStyle w:val="Textoindependiente"/>
        <w:tabs>
          <w:tab w:val="left" w:pos="0"/>
        </w:tabs>
        <w:rPr>
          <w:rFonts w:ascii="Times New Roman" w:hAnsi="Times New Roman" w:cs="Times New Roman"/>
          <w:b/>
          <w:sz w:val="24"/>
          <w:szCs w:val="24"/>
        </w:rPr>
      </w:pPr>
      <w:r w:rsidRPr="00EC5F43">
        <w:rPr>
          <w:rFonts w:ascii="Times New Roman" w:hAnsi="Times New Roman" w:cs="Times New Roman"/>
          <w:b/>
          <w:sz w:val="24"/>
          <w:szCs w:val="24"/>
        </w:rPr>
        <w:t>EVALUACION Y ACREDITACIÓN</w:t>
      </w:r>
    </w:p>
    <w:p w:rsidR="003C4797" w:rsidRPr="00EC5F43" w:rsidRDefault="003C4797" w:rsidP="003C4797">
      <w:pPr>
        <w:pStyle w:val="BodyText21"/>
        <w:rPr>
          <w:rFonts w:ascii="Times New Roman" w:hAnsi="Times New Roman"/>
          <w:b/>
          <w:szCs w:val="24"/>
          <w:lang w:val="es-MX"/>
        </w:rPr>
      </w:pPr>
    </w:p>
    <w:p w:rsidR="00537985" w:rsidRPr="00EC5F43" w:rsidRDefault="00537985" w:rsidP="00537985">
      <w:pPr>
        <w:pStyle w:val="BodyText21"/>
        <w:rPr>
          <w:rFonts w:ascii="Times New Roman" w:hAnsi="Times New Roman"/>
          <w:szCs w:val="24"/>
          <w:lang w:val="es-AR"/>
        </w:rPr>
      </w:pPr>
      <w:r w:rsidRPr="00EC5F43">
        <w:rPr>
          <w:rFonts w:ascii="Times New Roman" w:hAnsi="Times New Roman"/>
          <w:szCs w:val="24"/>
        </w:rPr>
        <w:t xml:space="preserve">Los estudiantes elegirán una etnografía de las propuestas por el equipo docente, que expondrán en clase. A mitad de la cursada  se les solicitará que elaboren un trabajo domiciliario de escritura </w:t>
      </w:r>
      <w:r w:rsidR="005B17D7" w:rsidRPr="00EC5F43">
        <w:rPr>
          <w:rFonts w:ascii="Times New Roman" w:hAnsi="Times New Roman"/>
          <w:szCs w:val="24"/>
        </w:rPr>
        <w:t>de sistematización de las lecturas y de</w:t>
      </w:r>
      <w:r w:rsidRPr="00EC5F43">
        <w:rPr>
          <w:rFonts w:ascii="Times New Roman" w:hAnsi="Times New Roman"/>
          <w:szCs w:val="24"/>
        </w:rPr>
        <w:t xml:space="preserve"> definición de la temática de interés en la que </w:t>
      </w:r>
      <w:r w:rsidR="005B17D7" w:rsidRPr="00EC5F43">
        <w:rPr>
          <w:rFonts w:ascii="Times New Roman" w:hAnsi="Times New Roman"/>
          <w:szCs w:val="24"/>
        </w:rPr>
        <w:t>precisarán</w:t>
      </w:r>
      <w:r w:rsidRPr="00EC5F43">
        <w:rPr>
          <w:rFonts w:ascii="Times New Roman" w:hAnsi="Times New Roman"/>
          <w:szCs w:val="24"/>
        </w:rPr>
        <w:t xml:space="preserve"> una problemática que guiará la selección de un ámbito empírico de indagación. Ese trabajo funcionará a la vez como disparador de la reflexión sobre problemas de escritura etnográfica, para la que se trabajará a su vez con bibliografía específica. </w:t>
      </w:r>
      <w:r w:rsidR="005B17D7" w:rsidRPr="00EC5F43">
        <w:rPr>
          <w:rFonts w:ascii="Times New Roman" w:hAnsi="Times New Roman"/>
          <w:szCs w:val="24"/>
        </w:rPr>
        <w:t>El seminario se aprobará con un trabajo final que consistirá en una monografía en la que se integrarán en una problemática específica de investigación los aspectos teóricos desarrollados en el seminario y su correspondiente bibliografía. La calificación final resultará del promedio de la nota de regularización del seminario (resultante de la producción escrita realizada en el trabajo domiciliario, sus sucesivas reescrituras y de la exposición oral en clase del texto etnográfico elegido) y de la nota de la monografía.</w:t>
      </w:r>
    </w:p>
    <w:p w:rsidR="003C4797" w:rsidRPr="00EC5F43" w:rsidRDefault="003C4797" w:rsidP="003C4797">
      <w:pPr>
        <w:pStyle w:val="BodyText21"/>
        <w:rPr>
          <w:rFonts w:ascii="Times New Roman" w:hAnsi="Times New Roman"/>
          <w:b/>
          <w:szCs w:val="24"/>
          <w:lang w:val="es-AR"/>
        </w:rPr>
      </w:pPr>
    </w:p>
    <w:p w:rsidR="003C4797" w:rsidRPr="00EC5F43" w:rsidRDefault="003C4797" w:rsidP="003C4797">
      <w:pPr>
        <w:pStyle w:val="BodyText21"/>
        <w:spacing w:before="120" w:after="120"/>
        <w:rPr>
          <w:rFonts w:ascii="Times New Roman" w:hAnsi="Times New Roman"/>
          <w:b/>
          <w:szCs w:val="24"/>
          <w:lang w:val="es-MX"/>
        </w:rPr>
      </w:pPr>
      <w:r w:rsidRPr="00EC5F43">
        <w:rPr>
          <w:rFonts w:ascii="Times New Roman" w:hAnsi="Times New Roman"/>
          <w:b/>
          <w:szCs w:val="24"/>
          <w:lang w:val="es-MX"/>
        </w:rPr>
        <w:t xml:space="preserve">EQUIPO DOCENTE: </w:t>
      </w:r>
    </w:p>
    <w:p w:rsidR="00101DAC" w:rsidRPr="004F67A5" w:rsidRDefault="00DA7EF3" w:rsidP="00EC5F43">
      <w:pPr>
        <w:jc w:val="both"/>
        <w:rPr>
          <w:rFonts w:ascii="Times New Roman" w:eastAsia="Calibri" w:hAnsi="Times New Roman" w:cs="Times New Roman"/>
          <w:b/>
          <w:sz w:val="24"/>
          <w:szCs w:val="24"/>
          <w:lang w:val="es-ES"/>
        </w:rPr>
      </w:pPr>
      <w:r w:rsidRPr="00EC5F43">
        <w:rPr>
          <w:rFonts w:ascii="Times New Roman" w:hAnsi="Times New Roman" w:cs="Times New Roman"/>
          <w:b/>
          <w:sz w:val="24"/>
          <w:szCs w:val="24"/>
        </w:rPr>
        <w:t>Dra. Alicia Méndez:</w:t>
      </w:r>
      <w:r w:rsidR="003C4797" w:rsidRPr="00EC5F43">
        <w:rPr>
          <w:rFonts w:ascii="Times New Roman" w:hAnsi="Times New Roman" w:cs="Times New Roman"/>
          <w:b/>
          <w:sz w:val="24"/>
          <w:szCs w:val="24"/>
        </w:rPr>
        <w:t xml:space="preserve"> </w:t>
      </w:r>
      <w:r w:rsidR="00101DAC" w:rsidRPr="00EC5F43">
        <w:rPr>
          <w:rFonts w:ascii="Times New Roman" w:hAnsi="Times New Roman" w:cs="Times New Roman"/>
          <w:sz w:val="24"/>
          <w:szCs w:val="24"/>
        </w:rPr>
        <w:t>D</w:t>
      </w:r>
      <w:r w:rsidR="00101DAC" w:rsidRPr="00EC5F43">
        <w:rPr>
          <w:rFonts w:ascii="Times New Roman" w:eastAsia="Times New Roman" w:hAnsi="Times New Roman" w:cs="Times New Roman"/>
          <w:color w:val="000000"/>
          <w:sz w:val="24"/>
          <w:szCs w:val="24"/>
          <w:lang w:eastAsia="es-ES"/>
        </w:rPr>
        <w:t xml:space="preserve">octora en Ciencias Sociales por la Facultad de Ciencias Sociales de la Universidad de Buenos Aires. </w:t>
      </w:r>
      <w:r w:rsidR="00EF0583">
        <w:rPr>
          <w:rFonts w:ascii="Times New Roman" w:eastAsia="Times New Roman" w:hAnsi="Times New Roman" w:cs="Times New Roman"/>
          <w:color w:val="000000"/>
          <w:sz w:val="24"/>
          <w:szCs w:val="24"/>
          <w:lang w:eastAsia="es-ES"/>
        </w:rPr>
        <w:t xml:space="preserve">Magister en Comunicación y Cultura (UBA) y Licenciada en Ciencias de la Comunicación (UBA). </w:t>
      </w:r>
      <w:r w:rsidR="00086BD8" w:rsidRPr="00EC5F43">
        <w:rPr>
          <w:rFonts w:ascii="Times New Roman" w:eastAsia="Times New Roman" w:hAnsi="Times New Roman" w:cs="Times New Roman"/>
          <w:color w:val="000000"/>
          <w:sz w:val="24"/>
          <w:szCs w:val="24"/>
          <w:lang w:eastAsia="es-ES"/>
        </w:rPr>
        <w:t>I</w:t>
      </w:r>
      <w:r w:rsidR="00101DAC" w:rsidRPr="00EC5F43">
        <w:rPr>
          <w:rFonts w:ascii="Times New Roman" w:eastAsia="Times New Roman" w:hAnsi="Times New Roman" w:cs="Times New Roman"/>
          <w:color w:val="000000"/>
          <w:sz w:val="24"/>
          <w:szCs w:val="24"/>
          <w:lang w:eastAsia="es-ES"/>
        </w:rPr>
        <w:t xml:space="preserve">nvestigadora y docente en esa casa de estudios. </w:t>
      </w:r>
      <w:r w:rsidR="001517D6" w:rsidRPr="006C674D">
        <w:rPr>
          <w:rFonts w:ascii="Times New Roman" w:eastAsia="Times New Roman" w:hAnsi="Times New Roman" w:cs="Times New Roman"/>
          <w:color w:val="000000"/>
          <w:sz w:val="24"/>
          <w:szCs w:val="24"/>
          <w:lang w:val="es-ES" w:eastAsia="es-ES"/>
        </w:rPr>
        <w:t xml:space="preserve">Investigadora invitada en IRIS, École de Hautes Études en Sciences Sociales. </w:t>
      </w:r>
      <w:r w:rsidR="001517D6" w:rsidRPr="001517D6">
        <w:rPr>
          <w:rFonts w:ascii="Times New Roman" w:eastAsia="Times New Roman" w:hAnsi="Times New Roman" w:cs="Times New Roman"/>
          <w:color w:val="000000"/>
          <w:sz w:val="24"/>
          <w:szCs w:val="24"/>
          <w:lang w:val="es-ES" w:eastAsia="es-ES"/>
        </w:rPr>
        <w:t>F</w:t>
      </w:r>
      <w:r w:rsidR="001517D6">
        <w:rPr>
          <w:rFonts w:ascii="Times New Roman" w:eastAsia="Times New Roman" w:hAnsi="Times New Roman" w:cs="Times New Roman"/>
          <w:color w:val="000000"/>
          <w:sz w:val="24"/>
          <w:szCs w:val="24"/>
          <w:lang w:val="es-ES" w:eastAsia="es-ES"/>
        </w:rPr>
        <w:t>ue d</w:t>
      </w:r>
      <w:r w:rsidR="00086BD8" w:rsidRPr="00EC5F43">
        <w:rPr>
          <w:rFonts w:ascii="Times New Roman" w:eastAsia="Times New Roman" w:hAnsi="Times New Roman" w:cs="Times New Roman"/>
          <w:color w:val="000000"/>
          <w:sz w:val="24"/>
          <w:szCs w:val="24"/>
          <w:lang w:eastAsia="es-ES"/>
        </w:rPr>
        <w:t>ocente de</w:t>
      </w:r>
      <w:r w:rsidR="00101DAC" w:rsidRPr="00EC5F43">
        <w:rPr>
          <w:rFonts w:ascii="Times New Roman" w:eastAsia="Times New Roman" w:hAnsi="Times New Roman" w:cs="Times New Roman"/>
          <w:color w:val="000000"/>
          <w:sz w:val="24"/>
          <w:szCs w:val="24"/>
          <w:lang w:eastAsia="es-ES"/>
        </w:rPr>
        <w:t xml:space="preserve"> </w:t>
      </w:r>
      <w:r w:rsidR="00101DAC" w:rsidRPr="00EC5F43">
        <w:rPr>
          <w:rFonts w:ascii="Times New Roman" w:eastAsia="Times New Roman" w:hAnsi="Times New Roman" w:cs="Times New Roman"/>
          <w:color w:val="000000"/>
          <w:sz w:val="24"/>
          <w:szCs w:val="24"/>
          <w:lang w:eastAsia="es-ES"/>
        </w:rPr>
        <w:lastRenderedPageBreak/>
        <w:t>doctorado en la Facultad Latinoamericana de Ciencias Sociales (FLACSO)</w:t>
      </w:r>
      <w:r w:rsidR="00086BD8" w:rsidRPr="00EC5F43">
        <w:rPr>
          <w:rFonts w:ascii="Times New Roman" w:eastAsia="Times New Roman" w:hAnsi="Times New Roman" w:cs="Times New Roman"/>
          <w:color w:val="000000"/>
          <w:sz w:val="24"/>
          <w:szCs w:val="24"/>
          <w:lang w:eastAsia="es-ES"/>
        </w:rPr>
        <w:t>.</w:t>
      </w:r>
      <w:r w:rsidR="00101DAC" w:rsidRPr="00EC5F43">
        <w:rPr>
          <w:rFonts w:ascii="Times New Roman" w:eastAsia="Times New Roman" w:hAnsi="Times New Roman" w:cs="Times New Roman"/>
          <w:color w:val="000000"/>
          <w:sz w:val="24"/>
          <w:szCs w:val="24"/>
          <w:lang w:eastAsia="es-ES"/>
        </w:rPr>
        <w:t xml:space="preserve"> Autora de </w:t>
      </w:r>
      <w:r w:rsidR="00101DAC" w:rsidRPr="00EC5F43">
        <w:rPr>
          <w:rFonts w:ascii="Times New Roman" w:eastAsia="Times New Roman" w:hAnsi="Times New Roman" w:cs="Times New Roman"/>
          <w:i/>
          <w:color w:val="000000"/>
          <w:sz w:val="24"/>
          <w:szCs w:val="24"/>
          <w:lang w:eastAsia="es-ES"/>
        </w:rPr>
        <w:t>El Colegio. La formación de una elite meritocrática en el Nacional Buenos Aires</w:t>
      </w:r>
      <w:r w:rsidR="002A6C5C" w:rsidRPr="00EC5F43">
        <w:rPr>
          <w:rFonts w:ascii="Times New Roman" w:eastAsia="Times New Roman" w:hAnsi="Times New Roman" w:cs="Times New Roman"/>
          <w:i/>
          <w:color w:val="000000"/>
          <w:sz w:val="24"/>
          <w:szCs w:val="24"/>
          <w:lang w:eastAsia="es-ES"/>
        </w:rPr>
        <w:t>.</w:t>
      </w:r>
      <w:r w:rsidR="00101DAC" w:rsidRPr="00EC5F43">
        <w:rPr>
          <w:rFonts w:ascii="Times New Roman" w:eastAsia="Times New Roman" w:hAnsi="Times New Roman" w:cs="Times New Roman"/>
          <w:color w:val="000000"/>
          <w:sz w:val="24"/>
          <w:szCs w:val="24"/>
          <w:lang w:eastAsia="es-ES"/>
        </w:rPr>
        <w:t xml:space="preserve"> Fue becaria de maestría y doctorado (UBA)</w:t>
      </w:r>
      <w:r w:rsidR="00086BD8" w:rsidRPr="00EC5F43">
        <w:rPr>
          <w:rFonts w:ascii="Times New Roman" w:eastAsia="Times New Roman" w:hAnsi="Times New Roman" w:cs="Times New Roman"/>
          <w:color w:val="000000"/>
          <w:sz w:val="24"/>
          <w:szCs w:val="24"/>
          <w:lang w:eastAsia="es-ES"/>
        </w:rPr>
        <w:t xml:space="preserve">. </w:t>
      </w:r>
      <w:r w:rsidR="00086BD8" w:rsidRPr="004F67A5">
        <w:rPr>
          <w:rFonts w:ascii="Times New Roman" w:eastAsia="Times New Roman" w:hAnsi="Times New Roman" w:cs="Times New Roman"/>
          <w:color w:val="000000"/>
          <w:sz w:val="24"/>
          <w:szCs w:val="24"/>
          <w:lang w:val="es-ES" w:eastAsia="es-ES"/>
        </w:rPr>
        <w:t>Investigadora invitada del</w:t>
      </w:r>
      <w:r w:rsidR="00086BD8" w:rsidRPr="004F67A5">
        <w:rPr>
          <w:rFonts w:ascii="Times New Roman" w:eastAsia="Calibri" w:hAnsi="Times New Roman" w:cs="Times New Roman"/>
          <w:sz w:val="24"/>
          <w:szCs w:val="24"/>
          <w:lang w:val="es-ES"/>
        </w:rPr>
        <w:t xml:space="preserve"> IRIS, École des Hautes Études en Sciences Sociales</w:t>
      </w:r>
      <w:r w:rsidR="00EF0583" w:rsidRPr="004F67A5">
        <w:rPr>
          <w:rFonts w:ascii="Times New Roman" w:eastAsia="Calibri" w:hAnsi="Times New Roman" w:cs="Times New Roman"/>
          <w:sz w:val="24"/>
          <w:szCs w:val="24"/>
          <w:lang w:val="es-ES"/>
        </w:rPr>
        <w:t xml:space="preserve"> (Paris). </w:t>
      </w:r>
      <w:r w:rsidR="00EF0583" w:rsidRPr="004F67A5">
        <w:rPr>
          <w:rFonts w:ascii="Times New Roman" w:eastAsia="Calibri" w:hAnsi="Times New Roman" w:cs="Times New Roman"/>
          <w:b/>
          <w:sz w:val="24"/>
          <w:szCs w:val="24"/>
          <w:lang w:val="es-ES"/>
        </w:rPr>
        <w:t>aliciamzv@yahoo.com.</w:t>
      </w:r>
    </w:p>
    <w:p w:rsidR="00101DAC" w:rsidRPr="004F67A5" w:rsidRDefault="00101DAC" w:rsidP="003C4797">
      <w:pPr>
        <w:pStyle w:val="Textonotapie"/>
        <w:spacing w:before="120" w:after="120"/>
        <w:jc w:val="both"/>
        <w:rPr>
          <w:rFonts w:ascii="Times New Roman" w:hAnsi="Times New Roman"/>
          <w:b/>
          <w:szCs w:val="24"/>
        </w:rPr>
      </w:pPr>
    </w:p>
    <w:p w:rsidR="00D976EA" w:rsidRPr="00EC5F43" w:rsidRDefault="003C4797" w:rsidP="00D976EA">
      <w:pPr>
        <w:pStyle w:val="BodyText21"/>
        <w:rPr>
          <w:rFonts w:ascii="Times New Roman" w:hAnsi="Times New Roman"/>
          <w:b/>
          <w:szCs w:val="24"/>
          <w:lang w:val="es-MX"/>
        </w:rPr>
      </w:pPr>
      <w:r w:rsidRPr="00EC5F43">
        <w:rPr>
          <w:rFonts w:ascii="Times New Roman" w:hAnsi="Times New Roman"/>
          <w:b/>
          <w:color w:val="000000"/>
          <w:szCs w:val="24"/>
        </w:rPr>
        <w:t>Dra. Victoria Gessaghi</w:t>
      </w:r>
      <w:r w:rsidRPr="00EC5F43">
        <w:rPr>
          <w:rFonts w:ascii="Times New Roman" w:hAnsi="Times New Roman"/>
          <w:color w:val="000000"/>
          <w:szCs w:val="24"/>
        </w:rPr>
        <w:t>: Investigadora CONICET</w:t>
      </w:r>
      <w:r w:rsidR="005B4E18">
        <w:rPr>
          <w:rFonts w:ascii="Times New Roman" w:hAnsi="Times New Roman"/>
          <w:color w:val="000000"/>
          <w:szCs w:val="24"/>
        </w:rPr>
        <w:t>-UBA</w:t>
      </w:r>
      <w:r w:rsidRPr="00EC5F43">
        <w:rPr>
          <w:rFonts w:ascii="Times New Roman" w:hAnsi="Times New Roman"/>
          <w:color w:val="000000"/>
          <w:szCs w:val="24"/>
        </w:rPr>
        <w:t xml:space="preserve"> (Categoría Asistente). Doctora en Antropología</w:t>
      </w:r>
      <w:r w:rsidR="005B4E18">
        <w:rPr>
          <w:rFonts w:ascii="Times New Roman" w:hAnsi="Times New Roman"/>
          <w:color w:val="000000"/>
          <w:szCs w:val="24"/>
        </w:rPr>
        <w:t>, FFyL, UBA</w:t>
      </w:r>
      <w:r w:rsidRPr="00EC5F43">
        <w:rPr>
          <w:rFonts w:ascii="Times New Roman" w:hAnsi="Times New Roman"/>
          <w:color w:val="000000"/>
          <w:szCs w:val="24"/>
        </w:rPr>
        <w:t xml:space="preserve">. Magíster en Ciencias Sociales con Orientación en Educación FLACSO. Integrante del equipo de investigación UBACyT </w:t>
      </w:r>
      <w:r w:rsidRPr="00EC5F43">
        <w:rPr>
          <w:rFonts w:ascii="Times New Roman" w:hAnsi="Times New Roman"/>
          <w:i/>
          <w:szCs w:val="24"/>
          <w:lang w:val="es-AR"/>
        </w:rPr>
        <w:t>“Nuevos “usos” de la diversidad: prácticas escolares y políticas sociales en contextos de transformación social”</w:t>
      </w:r>
      <w:r w:rsidRPr="00EC5F43">
        <w:rPr>
          <w:rFonts w:ascii="Times New Roman" w:hAnsi="Times New Roman"/>
          <w:szCs w:val="24"/>
          <w:lang w:val="es-AR"/>
        </w:rPr>
        <w:t xml:space="preserve"> dirigido por María Rosa Neufeld (codirectores: Liliana Sinisi y Jens Ariel Thisted). Programación 2010-2014.</w:t>
      </w:r>
      <w:r w:rsidRPr="00EC5F43">
        <w:rPr>
          <w:rFonts w:ascii="Times New Roman" w:hAnsi="Times New Roman"/>
          <w:szCs w:val="24"/>
        </w:rPr>
        <w:t xml:space="preserve"> Integrante del equipo de investigación del Proyecto PICT-Agencia “</w:t>
      </w:r>
      <w:r w:rsidRPr="00EC5F43">
        <w:rPr>
          <w:rFonts w:ascii="Times New Roman" w:hAnsi="Times New Roman"/>
          <w:i/>
          <w:szCs w:val="24"/>
        </w:rPr>
        <w:t xml:space="preserve">Experiencias formativas y significaciones político culturales en torno a la socialización y la educación infantil en contextos de diversidad y desigualdad social”, </w:t>
      </w:r>
      <w:r w:rsidRPr="00EC5F43">
        <w:rPr>
          <w:rFonts w:ascii="Times New Roman" w:hAnsi="Times New Roman"/>
          <w:szCs w:val="24"/>
        </w:rPr>
        <w:t xml:space="preserve">dirigido por la Dra. Gabriela Novaro. Programación 2008-2013. Investigadora del Programa de Antropología y Educación, ICA, FFyL-UBA.  </w:t>
      </w:r>
      <w:r w:rsidR="006F0A89" w:rsidRPr="00EC5F43">
        <w:rPr>
          <w:rFonts w:ascii="Times New Roman" w:hAnsi="Times New Roman"/>
          <w:szCs w:val="24"/>
        </w:rPr>
        <w:t xml:space="preserve">Investigadora del Núcleo de Estudios sobre Elites y Desigualdades Socioeducativas (FLACSO). </w:t>
      </w:r>
      <w:r w:rsidR="00D976EA" w:rsidRPr="00EC5F43">
        <w:rPr>
          <w:rFonts w:ascii="Times New Roman" w:hAnsi="Times New Roman"/>
          <w:b/>
          <w:szCs w:val="24"/>
          <w:lang w:val="es-MX"/>
        </w:rPr>
        <w:t>victoriagessaghi@hotmail.com</w:t>
      </w:r>
    </w:p>
    <w:p w:rsidR="003C4797" w:rsidRPr="00EC5F43" w:rsidRDefault="003C4797" w:rsidP="00EC582F">
      <w:pPr>
        <w:pStyle w:val="BodyText21"/>
        <w:tabs>
          <w:tab w:val="left" w:pos="0"/>
        </w:tabs>
        <w:rPr>
          <w:rFonts w:ascii="Times New Roman" w:hAnsi="Times New Roman"/>
          <w:szCs w:val="24"/>
          <w:lang w:val="es-ES"/>
        </w:rPr>
      </w:pPr>
    </w:p>
    <w:p w:rsidR="00F16F27" w:rsidRDefault="00F16F27" w:rsidP="00E54C8C">
      <w:pPr>
        <w:rPr>
          <w:rFonts w:ascii="Times New Roman" w:hAnsi="Times New Roman" w:cs="Times New Roman"/>
          <w:sz w:val="24"/>
          <w:szCs w:val="24"/>
        </w:rPr>
      </w:pPr>
    </w:p>
    <w:p w:rsidR="00350920" w:rsidRPr="00350920" w:rsidRDefault="00585556" w:rsidP="00350920">
      <w:pPr>
        <w:tabs>
          <w:tab w:val="left" w:pos="709"/>
        </w:tabs>
        <w:spacing w:after="0" w:line="240" w:lineRule="auto"/>
        <w:jc w:val="both"/>
        <w:rPr>
          <w:rFonts w:ascii="FrankfurtGothic" w:hAnsi="FrankfurtGothic"/>
          <w:b/>
        </w:rPr>
      </w:pPr>
      <w:r w:rsidRPr="00350920">
        <w:rPr>
          <w:rFonts w:ascii="Times New Roman" w:hAnsi="Times New Roman" w:cs="Times New Roman"/>
          <w:b/>
          <w:sz w:val="24"/>
          <w:szCs w:val="24"/>
        </w:rPr>
        <w:t>Mg. Sebastián Fuentes:</w:t>
      </w:r>
      <w:r>
        <w:rPr>
          <w:rFonts w:ascii="Times New Roman" w:hAnsi="Times New Roman" w:cs="Times New Roman"/>
          <w:sz w:val="24"/>
          <w:szCs w:val="24"/>
        </w:rPr>
        <w:t xml:space="preserve"> </w:t>
      </w:r>
      <w:r w:rsidRPr="00350920">
        <w:rPr>
          <w:rFonts w:ascii="Times New Roman" w:eastAsia="Times New Roman" w:hAnsi="Times New Roman" w:cs="Times New Roman"/>
          <w:sz w:val="24"/>
          <w:szCs w:val="24"/>
          <w:lang w:val="es-ES_tradnl" w:eastAsia="es-ES"/>
        </w:rPr>
        <w:t xml:space="preserve">Becario doctoral del CONICET con sede en FLACSO. </w:t>
      </w:r>
      <w:r w:rsidR="00350920" w:rsidRPr="00350920">
        <w:rPr>
          <w:rFonts w:ascii="Times New Roman" w:eastAsia="Times New Roman" w:hAnsi="Times New Roman" w:cs="Times New Roman"/>
          <w:sz w:val="24"/>
          <w:szCs w:val="24"/>
          <w:lang w:val="es-ES_tradnl" w:eastAsia="es-ES"/>
        </w:rPr>
        <w:t xml:space="preserve">Magister en Ciencias Sociales con Orientación en Educación. Licenciado en Filosofía. Co-director del Proyecto: “Experiencias de vida juveniles y fronteras sociales en espacios educativos, de salud y barriales en AMBA (CABA, Norte y Oeste) y Gran </w:t>
      </w:r>
      <w:smartTag w:uri="urn:schemas-microsoft-com:office:smarttags" w:element="PersonName">
        <w:smartTagPr>
          <w:attr w:name="ProductID" w:val="La Plata"/>
        </w:smartTagPr>
        <w:r w:rsidR="00350920" w:rsidRPr="00350920">
          <w:rPr>
            <w:rFonts w:ascii="Times New Roman" w:eastAsia="Times New Roman" w:hAnsi="Times New Roman" w:cs="Times New Roman"/>
            <w:sz w:val="24"/>
            <w:szCs w:val="24"/>
            <w:lang w:val="es-ES_tradnl" w:eastAsia="es-ES"/>
          </w:rPr>
          <w:t>La Plata</w:t>
        </w:r>
      </w:smartTag>
      <w:r w:rsidR="00350920">
        <w:rPr>
          <w:rFonts w:ascii="Times New Roman" w:eastAsia="Times New Roman" w:hAnsi="Times New Roman" w:cs="Times New Roman"/>
          <w:sz w:val="24"/>
          <w:szCs w:val="24"/>
          <w:lang w:val="es-ES_tradnl" w:eastAsia="es-ES"/>
        </w:rPr>
        <w:t xml:space="preserve">”, Secretaria de Investigación/UNTREF/Programa Incentivos. Docente UNTREF. </w:t>
      </w:r>
      <w:r w:rsidR="00350920" w:rsidRPr="00350920">
        <w:rPr>
          <w:rFonts w:ascii="Times New Roman" w:eastAsia="Times New Roman" w:hAnsi="Times New Roman" w:cs="Times New Roman"/>
          <w:sz w:val="24"/>
          <w:szCs w:val="24"/>
          <w:lang w:val="es-ES_tradnl" w:eastAsia="es-ES"/>
        </w:rPr>
        <w:t>Investigador del Núcleo de Estudios sobre Elites y Desigualdades Socioeducativas (FLACSO)</w:t>
      </w:r>
      <w:r w:rsidR="00350920">
        <w:rPr>
          <w:rFonts w:ascii="Times New Roman" w:eastAsia="Times New Roman" w:hAnsi="Times New Roman" w:cs="Times New Roman"/>
          <w:sz w:val="24"/>
          <w:szCs w:val="24"/>
          <w:lang w:val="es-ES_tradnl" w:eastAsia="es-ES"/>
        </w:rPr>
        <w:t xml:space="preserve">. </w:t>
      </w:r>
      <w:hyperlink r:id="rId8" w:history="1">
        <w:r w:rsidR="00350920" w:rsidRPr="005B0AC4">
          <w:rPr>
            <w:rStyle w:val="Hipervnculo"/>
            <w:rFonts w:ascii="Times New Roman" w:eastAsia="Times New Roman" w:hAnsi="Times New Roman" w:cs="Times New Roman"/>
            <w:b/>
            <w:sz w:val="24"/>
            <w:szCs w:val="24"/>
            <w:lang w:val="es-ES_tradnl" w:eastAsia="es-ES"/>
          </w:rPr>
          <w:t>sebasfuentes3@gmail.com</w:t>
        </w:r>
      </w:hyperlink>
      <w:r w:rsidR="00350920" w:rsidRPr="00350920">
        <w:rPr>
          <w:rFonts w:ascii="Times New Roman" w:eastAsia="Times New Roman" w:hAnsi="Times New Roman" w:cs="Times New Roman"/>
          <w:b/>
          <w:sz w:val="24"/>
          <w:szCs w:val="24"/>
          <w:lang w:val="es-ES_tradnl" w:eastAsia="es-ES"/>
        </w:rPr>
        <w:t xml:space="preserve"> </w:t>
      </w:r>
    </w:p>
    <w:p w:rsidR="00585556" w:rsidRPr="00350920" w:rsidRDefault="00585556" w:rsidP="00E54C8C">
      <w:pPr>
        <w:rPr>
          <w:rFonts w:ascii="Times New Roman" w:hAnsi="Times New Roman" w:cs="Times New Roman"/>
          <w:b/>
          <w:sz w:val="24"/>
          <w:szCs w:val="24"/>
        </w:rPr>
      </w:pPr>
    </w:p>
    <w:sectPr w:rsidR="00585556" w:rsidRPr="00350920" w:rsidSect="005A3469">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1E4" w:rsidRDefault="007551E4" w:rsidP="00DA2038">
      <w:pPr>
        <w:spacing w:after="0" w:line="240" w:lineRule="auto"/>
      </w:pPr>
      <w:r>
        <w:separator/>
      </w:r>
    </w:p>
  </w:endnote>
  <w:endnote w:type="continuationSeparator" w:id="0">
    <w:p w:rsidR="007551E4" w:rsidRDefault="007551E4" w:rsidP="00DA20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FrankfurtGothic">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46633"/>
      <w:docPartObj>
        <w:docPartGallery w:val="Page Numbers (Bottom of Page)"/>
        <w:docPartUnique/>
      </w:docPartObj>
    </w:sdtPr>
    <w:sdtContent>
      <w:p w:rsidR="00DA2038" w:rsidRDefault="00D22A37">
        <w:pPr>
          <w:pStyle w:val="Piedepgina"/>
          <w:jc w:val="right"/>
        </w:pPr>
        <w:r>
          <w:fldChar w:fldCharType="begin"/>
        </w:r>
        <w:r w:rsidR="002C4BD1">
          <w:instrText xml:space="preserve"> PAGE   \* MERGEFORMAT </w:instrText>
        </w:r>
        <w:r>
          <w:fldChar w:fldCharType="separate"/>
        </w:r>
        <w:r w:rsidR="00D13834">
          <w:rPr>
            <w:noProof/>
          </w:rPr>
          <w:t>1</w:t>
        </w:r>
        <w:r>
          <w:rPr>
            <w:noProof/>
          </w:rPr>
          <w:fldChar w:fldCharType="end"/>
        </w:r>
      </w:p>
    </w:sdtContent>
  </w:sdt>
  <w:p w:rsidR="00DA2038" w:rsidRDefault="00DA2038">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1E4" w:rsidRDefault="007551E4" w:rsidP="00DA2038">
      <w:pPr>
        <w:spacing w:after="0" w:line="240" w:lineRule="auto"/>
      </w:pPr>
      <w:r>
        <w:separator/>
      </w:r>
    </w:p>
  </w:footnote>
  <w:footnote w:type="continuationSeparator" w:id="0">
    <w:p w:rsidR="007551E4" w:rsidRDefault="007551E4" w:rsidP="00DA203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A1444"/>
    <w:multiLevelType w:val="hybridMultilevel"/>
    <w:tmpl w:val="716A5A92"/>
    <w:lvl w:ilvl="0" w:tplc="CBE4A784">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21DA58F1"/>
    <w:multiLevelType w:val="hybridMultilevel"/>
    <w:tmpl w:val="E334CD4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nsid w:val="34804459"/>
    <w:multiLevelType w:val="singleLevel"/>
    <w:tmpl w:val="DF0C7138"/>
    <w:lvl w:ilvl="0">
      <w:numFmt w:val="bullet"/>
      <w:lvlText w:val="-"/>
      <w:lvlJc w:val="left"/>
      <w:pPr>
        <w:tabs>
          <w:tab w:val="num" w:pos="360"/>
        </w:tabs>
        <w:ind w:left="360" w:hanging="360"/>
      </w:pPr>
      <w:rPr>
        <w:rFonts w:hint="default"/>
      </w:rPr>
    </w:lvl>
  </w:abstractNum>
  <w:abstractNum w:abstractNumId="3">
    <w:nsid w:val="351C335F"/>
    <w:multiLevelType w:val="hybridMultilevel"/>
    <w:tmpl w:val="57C20B72"/>
    <w:lvl w:ilvl="0" w:tplc="0C0A0017">
      <w:start w:val="1"/>
      <w:numFmt w:val="lowerLetter"/>
      <w:lvlText w:val="%1)"/>
      <w:lvlJc w:val="left"/>
      <w:pPr>
        <w:tabs>
          <w:tab w:val="num" w:pos="786"/>
        </w:tabs>
        <w:ind w:left="786"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511580A"/>
    <w:multiLevelType w:val="hybridMultilevel"/>
    <w:tmpl w:val="38F2EE0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defaultTabStop w:val="720"/>
  <w:hyphenationZone w:val="425"/>
  <w:characterSpacingControl w:val="doNotCompress"/>
  <w:footnotePr>
    <w:footnote w:id="-1"/>
    <w:footnote w:id="0"/>
  </w:footnotePr>
  <w:endnotePr>
    <w:endnote w:id="-1"/>
    <w:endnote w:id="0"/>
  </w:endnotePr>
  <w:compat/>
  <w:rsids>
    <w:rsidRoot w:val="009670BC"/>
    <w:rsid w:val="00001A6A"/>
    <w:rsid w:val="00010AAD"/>
    <w:rsid w:val="00011657"/>
    <w:rsid w:val="0004138B"/>
    <w:rsid w:val="0004736F"/>
    <w:rsid w:val="00047B05"/>
    <w:rsid w:val="00050E18"/>
    <w:rsid w:val="00063D98"/>
    <w:rsid w:val="0007012C"/>
    <w:rsid w:val="000727A5"/>
    <w:rsid w:val="0007772E"/>
    <w:rsid w:val="00086BD8"/>
    <w:rsid w:val="00091741"/>
    <w:rsid w:val="000A1B6F"/>
    <w:rsid w:val="000B648B"/>
    <w:rsid w:val="000F42F8"/>
    <w:rsid w:val="00101DAC"/>
    <w:rsid w:val="0010757B"/>
    <w:rsid w:val="001344A9"/>
    <w:rsid w:val="00150085"/>
    <w:rsid w:val="001517D6"/>
    <w:rsid w:val="00172770"/>
    <w:rsid w:val="001C1CC9"/>
    <w:rsid w:val="001E1A94"/>
    <w:rsid w:val="001E6A77"/>
    <w:rsid w:val="001F108C"/>
    <w:rsid w:val="001F2B78"/>
    <w:rsid w:val="001F34B6"/>
    <w:rsid w:val="00207081"/>
    <w:rsid w:val="00220A6D"/>
    <w:rsid w:val="00222C9A"/>
    <w:rsid w:val="00232C92"/>
    <w:rsid w:val="00284A97"/>
    <w:rsid w:val="00286C97"/>
    <w:rsid w:val="002870BF"/>
    <w:rsid w:val="002921FB"/>
    <w:rsid w:val="002A5480"/>
    <w:rsid w:val="002A6C5C"/>
    <w:rsid w:val="002C4BD1"/>
    <w:rsid w:val="002E115C"/>
    <w:rsid w:val="002E5D18"/>
    <w:rsid w:val="002F698E"/>
    <w:rsid w:val="00337B9B"/>
    <w:rsid w:val="00350920"/>
    <w:rsid w:val="003517D0"/>
    <w:rsid w:val="00363C69"/>
    <w:rsid w:val="003A5F5E"/>
    <w:rsid w:val="003B000F"/>
    <w:rsid w:val="003B2E51"/>
    <w:rsid w:val="003C4797"/>
    <w:rsid w:val="003D6621"/>
    <w:rsid w:val="0040742C"/>
    <w:rsid w:val="00407CA1"/>
    <w:rsid w:val="00410588"/>
    <w:rsid w:val="0041376D"/>
    <w:rsid w:val="00460621"/>
    <w:rsid w:val="0046614F"/>
    <w:rsid w:val="00466B3E"/>
    <w:rsid w:val="004A0E31"/>
    <w:rsid w:val="004F67A5"/>
    <w:rsid w:val="0051052D"/>
    <w:rsid w:val="005115FB"/>
    <w:rsid w:val="00537769"/>
    <w:rsid w:val="00537985"/>
    <w:rsid w:val="00552A1D"/>
    <w:rsid w:val="00563283"/>
    <w:rsid w:val="00571D50"/>
    <w:rsid w:val="00582085"/>
    <w:rsid w:val="00585556"/>
    <w:rsid w:val="005A3469"/>
    <w:rsid w:val="005B0E44"/>
    <w:rsid w:val="005B17D7"/>
    <w:rsid w:val="005B34AD"/>
    <w:rsid w:val="005B38B8"/>
    <w:rsid w:val="005B4E18"/>
    <w:rsid w:val="005C6DBD"/>
    <w:rsid w:val="005E1137"/>
    <w:rsid w:val="00606BDB"/>
    <w:rsid w:val="006378EB"/>
    <w:rsid w:val="00644032"/>
    <w:rsid w:val="00654C7F"/>
    <w:rsid w:val="00674045"/>
    <w:rsid w:val="00680280"/>
    <w:rsid w:val="0069016E"/>
    <w:rsid w:val="006B43A6"/>
    <w:rsid w:val="006C674D"/>
    <w:rsid w:val="006D260D"/>
    <w:rsid w:val="006E4E12"/>
    <w:rsid w:val="006F0A89"/>
    <w:rsid w:val="006F690E"/>
    <w:rsid w:val="00704202"/>
    <w:rsid w:val="007158DD"/>
    <w:rsid w:val="0072120C"/>
    <w:rsid w:val="00727C27"/>
    <w:rsid w:val="00734391"/>
    <w:rsid w:val="007551E4"/>
    <w:rsid w:val="007616E9"/>
    <w:rsid w:val="00772955"/>
    <w:rsid w:val="007A08FD"/>
    <w:rsid w:val="007A471D"/>
    <w:rsid w:val="007A4B49"/>
    <w:rsid w:val="007C78B3"/>
    <w:rsid w:val="007E0739"/>
    <w:rsid w:val="007F45CA"/>
    <w:rsid w:val="008160BF"/>
    <w:rsid w:val="00820131"/>
    <w:rsid w:val="00820745"/>
    <w:rsid w:val="00821189"/>
    <w:rsid w:val="008230CA"/>
    <w:rsid w:val="00833470"/>
    <w:rsid w:val="00843C75"/>
    <w:rsid w:val="00856755"/>
    <w:rsid w:val="00882222"/>
    <w:rsid w:val="00892129"/>
    <w:rsid w:val="008B5384"/>
    <w:rsid w:val="008C0A4F"/>
    <w:rsid w:val="008C48C6"/>
    <w:rsid w:val="008F13DA"/>
    <w:rsid w:val="00924790"/>
    <w:rsid w:val="00944EA6"/>
    <w:rsid w:val="009549A8"/>
    <w:rsid w:val="009670BC"/>
    <w:rsid w:val="00981698"/>
    <w:rsid w:val="00981D2C"/>
    <w:rsid w:val="00984FAA"/>
    <w:rsid w:val="00985BF4"/>
    <w:rsid w:val="00986B9D"/>
    <w:rsid w:val="00990901"/>
    <w:rsid w:val="009F5C49"/>
    <w:rsid w:val="00A034D9"/>
    <w:rsid w:val="00A46E2B"/>
    <w:rsid w:val="00A86300"/>
    <w:rsid w:val="00AA7F9C"/>
    <w:rsid w:val="00AE7DF9"/>
    <w:rsid w:val="00B2008B"/>
    <w:rsid w:val="00B56047"/>
    <w:rsid w:val="00B732C1"/>
    <w:rsid w:val="00B95323"/>
    <w:rsid w:val="00BD5D4A"/>
    <w:rsid w:val="00C008BF"/>
    <w:rsid w:val="00C045F0"/>
    <w:rsid w:val="00C06B10"/>
    <w:rsid w:val="00C43CB4"/>
    <w:rsid w:val="00C55EC3"/>
    <w:rsid w:val="00C56F92"/>
    <w:rsid w:val="00C6317A"/>
    <w:rsid w:val="00C965B8"/>
    <w:rsid w:val="00C96EEF"/>
    <w:rsid w:val="00CF0227"/>
    <w:rsid w:val="00CF62E7"/>
    <w:rsid w:val="00CF6E32"/>
    <w:rsid w:val="00D1283D"/>
    <w:rsid w:val="00D13834"/>
    <w:rsid w:val="00D22A37"/>
    <w:rsid w:val="00D24C23"/>
    <w:rsid w:val="00D345C3"/>
    <w:rsid w:val="00D61F33"/>
    <w:rsid w:val="00D95AC3"/>
    <w:rsid w:val="00D976EA"/>
    <w:rsid w:val="00DA2038"/>
    <w:rsid w:val="00DA7EF3"/>
    <w:rsid w:val="00DC28DA"/>
    <w:rsid w:val="00DC2E33"/>
    <w:rsid w:val="00DE3851"/>
    <w:rsid w:val="00E051A4"/>
    <w:rsid w:val="00E21949"/>
    <w:rsid w:val="00E21DD1"/>
    <w:rsid w:val="00E230A6"/>
    <w:rsid w:val="00E235CD"/>
    <w:rsid w:val="00E35265"/>
    <w:rsid w:val="00E54C8C"/>
    <w:rsid w:val="00E65A82"/>
    <w:rsid w:val="00E7549C"/>
    <w:rsid w:val="00EC582F"/>
    <w:rsid w:val="00EC5F43"/>
    <w:rsid w:val="00EF0583"/>
    <w:rsid w:val="00F16F27"/>
    <w:rsid w:val="00F3599A"/>
    <w:rsid w:val="00F55373"/>
    <w:rsid w:val="00F659EB"/>
    <w:rsid w:val="00F661D9"/>
    <w:rsid w:val="00FF3A0C"/>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3469"/>
    <w:rPr>
      <w:lang w:val="es-AR"/>
    </w:rPr>
  </w:style>
  <w:style w:type="paragraph" w:styleId="Ttulo1">
    <w:name w:val="heading 1"/>
    <w:basedOn w:val="Normal"/>
    <w:next w:val="Normal"/>
    <w:link w:val="Ttulo1Car"/>
    <w:uiPriority w:val="9"/>
    <w:qFormat/>
    <w:rsid w:val="007A471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086BD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qFormat/>
    <w:rsid w:val="00680280"/>
    <w:pPr>
      <w:keepNext/>
      <w:spacing w:after="0" w:line="240" w:lineRule="auto"/>
      <w:outlineLvl w:val="2"/>
    </w:pPr>
    <w:rPr>
      <w:rFonts w:ascii="Times New Roman" w:eastAsia="Times New Roman" w:hAnsi="Times New Roman" w:cs="Times New Roman"/>
      <w:b/>
      <w:sz w:val="24"/>
      <w:szCs w:val="20"/>
      <w:lang w:val="es-MX" w:eastAsia="es-ES"/>
    </w:rPr>
  </w:style>
  <w:style w:type="paragraph" w:styleId="Ttulo4">
    <w:name w:val="heading 4"/>
    <w:basedOn w:val="Normal"/>
    <w:next w:val="Normal"/>
    <w:link w:val="Ttulo4Car"/>
    <w:uiPriority w:val="9"/>
    <w:unhideWhenUsed/>
    <w:qFormat/>
    <w:rsid w:val="007A471D"/>
    <w:pPr>
      <w:keepNext/>
      <w:keepLines/>
      <w:spacing w:before="200" w:after="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uiPriority w:val="9"/>
    <w:semiHidden/>
    <w:unhideWhenUsed/>
    <w:qFormat/>
    <w:rsid w:val="007A471D"/>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odyText21">
    <w:name w:val="Body Text 21"/>
    <w:basedOn w:val="Normal"/>
    <w:rsid w:val="009670BC"/>
    <w:pPr>
      <w:spacing w:after="0" w:line="240" w:lineRule="auto"/>
      <w:jc w:val="both"/>
    </w:pPr>
    <w:rPr>
      <w:rFonts w:ascii="Arial" w:eastAsia="Times New Roman" w:hAnsi="Arial" w:cs="Times New Roman"/>
      <w:sz w:val="24"/>
      <w:szCs w:val="20"/>
      <w:lang w:val="es-ES_tradnl" w:eastAsia="es-ES"/>
    </w:rPr>
  </w:style>
  <w:style w:type="paragraph" w:styleId="Textoindependiente3">
    <w:name w:val="Body Text 3"/>
    <w:basedOn w:val="Normal"/>
    <w:link w:val="Textoindependiente3Car"/>
    <w:rsid w:val="00E54C8C"/>
    <w:pPr>
      <w:spacing w:after="120" w:line="240" w:lineRule="auto"/>
    </w:pPr>
    <w:rPr>
      <w:rFonts w:ascii="Times New Roman" w:eastAsia="Times New Roman" w:hAnsi="Times New Roman" w:cs="Times New Roman"/>
      <w:sz w:val="16"/>
      <w:szCs w:val="16"/>
      <w:lang w:val="es-ES" w:eastAsia="es-ES"/>
    </w:rPr>
  </w:style>
  <w:style w:type="character" w:customStyle="1" w:styleId="Textoindependiente3Car">
    <w:name w:val="Texto independiente 3 Car"/>
    <w:basedOn w:val="Fuentedeprrafopredeter"/>
    <w:link w:val="Textoindependiente3"/>
    <w:rsid w:val="00E54C8C"/>
    <w:rPr>
      <w:rFonts w:ascii="Times New Roman" w:eastAsia="Times New Roman" w:hAnsi="Times New Roman" w:cs="Times New Roman"/>
      <w:sz w:val="16"/>
      <w:szCs w:val="16"/>
      <w:lang w:val="es-ES" w:eastAsia="es-ES"/>
    </w:rPr>
  </w:style>
  <w:style w:type="character" w:customStyle="1" w:styleId="Ttulo3Car">
    <w:name w:val="Título 3 Car"/>
    <w:basedOn w:val="Fuentedeprrafopredeter"/>
    <w:link w:val="Ttulo3"/>
    <w:rsid w:val="00680280"/>
    <w:rPr>
      <w:rFonts w:ascii="Times New Roman" w:eastAsia="Times New Roman" w:hAnsi="Times New Roman" w:cs="Times New Roman"/>
      <w:b/>
      <w:sz w:val="24"/>
      <w:szCs w:val="20"/>
      <w:lang w:val="es-MX" w:eastAsia="es-ES"/>
    </w:rPr>
  </w:style>
  <w:style w:type="paragraph" w:customStyle="1" w:styleId="BodyText31">
    <w:name w:val="Body Text 31"/>
    <w:basedOn w:val="Normal"/>
    <w:rsid w:val="00680280"/>
    <w:pPr>
      <w:spacing w:after="0" w:line="240" w:lineRule="auto"/>
    </w:pPr>
    <w:rPr>
      <w:rFonts w:ascii="Arial" w:eastAsia="Times New Roman" w:hAnsi="Arial" w:cs="Times New Roman"/>
      <w:sz w:val="24"/>
      <w:szCs w:val="20"/>
      <w:lang w:val="es-ES_tradnl"/>
    </w:rPr>
  </w:style>
  <w:style w:type="paragraph" w:styleId="Textoindependiente">
    <w:name w:val="Body Text"/>
    <w:basedOn w:val="Normal"/>
    <w:link w:val="TextoindependienteCar"/>
    <w:uiPriority w:val="99"/>
    <w:unhideWhenUsed/>
    <w:rsid w:val="00EC582F"/>
    <w:pPr>
      <w:spacing w:after="120"/>
    </w:pPr>
  </w:style>
  <w:style w:type="character" w:customStyle="1" w:styleId="TextoindependienteCar">
    <w:name w:val="Texto independiente Car"/>
    <w:basedOn w:val="Fuentedeprrafopredeter"/>
    <w:link w:val="Textoindependiente"/>
    <w:uiPriority w:val="99"/>
    <w:rsid w:val="00EC582F"/>
    <w:rPr>
      <w:lang w:val="es-AR"/>
    </w:rPr>
  </w:style>
  <w:style w:type="paragraph" w:styleId="Textonotapie">
    <w:name w:val="footnote text"/>
    <w:basedOn w:val="Normal"/>
    <w:link w:val="TextonotapieCar"/>
    <w:semiHidden/>
    <w:rsid w:val="003C4797"/>
    <w:pPr>
      <w:spacing w:after="0" w:line="240" w:lineRule="auto"/>
    </w:pPr>
    <w:rPr>
      <w:rFonts w:ascii="Arial" w:eastAsia="Times New Roman" w:hAnsi="Arial" w:cs="Times New Roman"/>
      <w:sz w:val="24"/>
      <w:szCs w:val="20"/>
      <w:lang w:val="es-ES" w:eastAsia="es-ES"/>
    </w:rPr>
  </w:style>
  <w:style w:type="character" w:customStyle="1" w:styleId="TextonotapieCar">
    <w:name w:val="Texto nota pie Car"/>
    <w:basedOn w:val="Fuentedeprrafopredeter"/>
    <w:link w:val="Textonotapie"/>
    <w:semiHidden/>
    <w:rsid w:val="003C4797"/>
    <w:rPr>
      <w:rFonts w:ascii="Arial" w:eastAsia="Times New Roman" w:hAnsi="Arial" w:cs="Times New Roman"/>
      <w:sz w:val="24"/>
      <w:szCs w:val="20"/>
      <w:lang w:val="es-ES" w:eastAsia="es-ES"/>
    </w:rPr>
  </w:style>
  <w:style w:type="character" w:customStyle="1" w:styleId="Ttulo2Car">
    <w:name w:val="Título 2 Car"/>
    <w:basedOn w:val="Fuentedeprrafopredeter"/>
    <w:link w:val="Ttulo2"/>
    <w:uiPriority w:val="9"/>
    <w:rsid w:val="00086BD8"/>
    <w:rPr>
      <w:rFonts w:asciiTheme="majorHAnsi" w:eastAsiaTheme="majorEastAsia" w:hAnsiTheme="majorHAnsi" w:cstheme="majorBidi"/>
      <w:b/>
      <w:bCs/>
      <w:color w:val="4F81BD" w:themeColor="accent1"/>
      <w:sz w:val="26"/>
      <w:szCs w:val="26"/>
      <w:lang w:val="es-AR"/>
    </w:rPr>
  </w:style>
  <w:style w:type="character" w:customStyle="1" w:styleId="Ttulo1Car">
    <w:name w:val="Título 1 Car"/>
    <w:basedOn w:val="Fuentedeprrafopredeter"/>
    <w:link w:val="Ttulo1"/>
    <w:uiPriority w:val="9"/>
    <w:rsid w:val="007A471D"/>
    <w:rPr>
      <w:rFonts w:asciiTheme="majorHAnsi" w:eastAsiaTheme="majorEastAsia" w:hAnsiTheme="majorHAnsi" w:cstheme="majorBidi"/>
      <w:b/>
      <w:bCs/>
      <w:color w:val="365F91" w:themeColor="accent1" w:themeShade="BF"/>
      <w:sz w:val="28"/>
      <w:szCs w:val="28"/>
      <w:lang w:val="es-AR"/>
    </w:rPr>
  </w:style>
  <w:style w:type="character" w:customStyle="1" w:styleId="Ttulo4Car">
    <w:name w:val="Título 4 Car"/>
    <w:basedOn w:val="Fuentedeprrafopredeter"/>
    <w:link w:val="Ttulo4"/>
    <w:uiPriority w:val="9"/>
    <w:rsid w:val="007A471D"/>
    <w:rPr>
      <w:rFonts w:asciiTheme="majorHAnsi" w:eastAsiaTheme="majorEastAsia" w:hAnsiTheme="majorHAnsi" w:cstheme="majorBidi"/>
      <w:b/>
      <w:bCs/>
      <w:i/>
      <w:iCs/>
      <w:color w:val="4F81BD" w:themeColor="accent1"/>
      <w:lang w:val="es-AR"/>
    </w:rPr>
  </w:style>
  <w:style w:type="character" w:customStyle="1" w:styleId="Ttulo5Car">
    <w:name w:val="Título 5 Car"/>
    <w:basedOn w:val="Fuentedeprrafopredeter"/>
    <w:link w:val="Ttulo5"/>
    <w:uiPriority w:val="9"/>
    <w:semiHidden/>
    <w:rsid w:val="007A471D"/>
    <w:rPr>
      <w:rFonts w:asciiTheme="majorHAnsi" w:eastAsiaTheme="majorEastAsia" w:hAnsiTheme="majorHAnsi" w:cstheme="majorBidi"/>
      <w:color w:val="243F60" w:themeColor="accent1" w:themeShade="7F"/>
      <w:lang w:val="es-AR"/>
    </w:rPr>
  </w:style>
  <w:style w:type="paragraph" w:customStyle="1" w:styleId="autores">
    <w:name w:val="autores"/>
    <w:basedOn w:val="Normal"/>
    <w:rsid w:val="007A471D"/>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styleId="Hipervnculo">
    <w:name w:val="Hyperlink"/>
    <w:basedOn w:val="Fuentedeprrafopredeter"/>
    <w:uiPriority w:val="99"/>
    <w:unhideWhenUsed/>
    <w:rsid w:val="007A471D"/>
    <w:rPr>
      <w:color w:val="0000FF"/>
      <w:u w:val="single"/>
    </w:rPr>
  </w:style>
  <w:style w:type="paragraph" w:styleId="Textoindependiente2">
    <w:name w:val="Body Text 2"/>
    <w:basedOn w:val="Normal"/>
    <w:link w:val="Textoindependiente2Car"/>
    <w:uiPriority w:val="99"/>
    <w:unhideWhenUsed/>
    <w:rsid w:val="00DC28DA"/>
    <w:pPr>
      <w:spacing w:after="120" w:line="480" w:lineRule="auto"/>
    </w:pPr>
  </w:style>
  <w:style w:type="character" w:customStyle="1" w:styleId="Textoindependiente2Car">
    <w:name w:val="Texto independiente 2 Car"/>
    <w:basedOn w:val="Fuentedeprrafopredeter"/>
    <w:link w:val="Textoindependiente2"/>
    <w:uiPriority w:val="99"/>
    <w:rsid w:val="00DC28DA"/>
    <w:rPr>
      <w:lang w:val="es-AR"/>
    </w:rPr>
  </w:style>
  <w:style w:type="character" w:customStyle="1" w:styleId="font-titulo-item1">
    <w:name w:val="font-titulo-item1"/>
    <w:rsid w:val="0041376D"/>
    <w:rPr>
      <w:rFonts w:ascii="Arial" w:hAnsi="Arial" w:cs="Arial" w:hint="default"/>
      <w:b/>
      <w:bCs/>
      <w:color w:val="EE9637"/>
      <w:sz w:val="17"/>
      <w:szCs w:val="17"/>
    </w:rPr>
  </w:style>
  <w:style w:type="paragraph" w:styleId="NormalWeb">
    <w:name w:val="Normal (Web)"/>
    <w:basedOn w:val="Normal"/>
    <w:uiPriority w:val="99"/>
    <w:semiHidden/>
    <w:unhideWhenUsed/>
    <w:rsid w:val="00734391"/>
    <w:pPr>
      <w:spacing w:before="100" w:beforeAutospacing="1" w:after="100" w:afterAutospacing="1" w:line="240" w:lineRule="auto"/>
    </w:pPr>
    <w:rPr>
      <w:rFonts w:ascii="Times New Roman" w:eastAsia="Times New Roman" w:hAnsi="Times New Roman" w:cs="Times New Roman"/>
      <w:sz w:val="24"/>
      <w:szCs w:val="24"/>
      <w:lang w:eastAsia="es-AR"/>
    </w:rPr>
  </w:style>
  <w:style w:type="paragraph" w:customStyle="1" w:styleId="yiv1653324456ecxmsonospacing">
    <w:name w:val="yiv1653324456ecxmsonospacing"/>
    <w:basedOn w:val="Normal"/>
    <w:rsid w:val="003B000F"/>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semiHidden/>
    <w:unhideWhenUsed/>
    <w:rsid w:val="00DA2038"/>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DA2038"/>
    <w:rPr>
      <w:lang w:val="es-AR"/>
    </w:rPr>
  </w:style>
  <w:style w:type="paragraph" w:styleId="Piedepgina">
    <w:name w:val="footer"/>
    <w:basedOn w:val="Normal"/>
    <w:link w:val="PiedepginaCar"/>
    <w:uiPriority w:val="99"/>
    <w:unhideWhenUsed/>
    <w:rsid w:val="00DA2038"/>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DA2038"/>
    <w:rPr>
      <w:lang w:val="es-A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92791">
      <w:bodyDiv w:val="1"/>
      <w:marLeft w:val="0"/>
      <w:marRight w:val="0"/>
      <w:marTop w:val="0"/>
      <w:marBottom w:val="0"/>
      <w:divBdr>
        <w:top w:val="none" w:sz="0" w:space="0" w:color="auto"/>
        <w:left w:val="none" w:sz="0" w:space="0" w:color="auto"/>
        <w:bottom w:val="none" w:sz="0" w:space="0" w:color="auto"/>
        <w:right w:val="none" w:sz="0" w:space="0" w:color="auto"/>
      </w:divBdr>
      <w:divsChild>
        <w:div w:id="1569268046">
          <w:marLeft w:val="0"/>
          <w:marRight w:val="0"/>
          <w:marTop w:val="0"/>
          <w:marBottom w:val="0"/>
          <w:divBdr>
            <w:top w:val="none" w:sz="0" w:space="0" w:color="auto"/>
            <w:left w:val="none" w:sz="0" w:space="0" w:color="auto"/>
            <w:bottom w:val="none" w:sz="0" w:space="0" w:color="auto"/>
            <w:right w:val="none" w:sz="0" w:space="0" w:color="auto"/>
          </w:divBdr>
        </w:div>
        <w:div w:id="926499972">
          <w:marLeft w:val="0"/>
          <w:marRight w:val="0"/>
          <w:marTop w:val="0"/>
          <w:marBottom w:val="0"/>
          <w:divBdr>
            <w:top w:val="none" w:sz="0" w:space="0" w:color="auto"/>
            <w:left w:val="none" w:sz="0" w:space="0" w:color="auto"/>
            <w:bottom w:val="none" w:sz="0" w:space="0" w:color="auto"/>
            <w:right w:val="none" w:sz="0" w:space="0" w:color="auto"/>
          </w:divBdr>
        </w:div>
        <w:div w:id="1649361608">
          <w:marLeft w:val="0"/>
          <w:marRight w:val="0"/>
          <w:marTop w:val="0"/>
          <w:marBottom w:val="0"/>
          <w:divBdr>
            <w:top w:val="none" w:sz="0" w:space="0" w:color="auto"/>
            <w:left w:val="none" w:sz="0" w:space="0" w:color="auto"/>
            <w:bottom w:val="none" w:sz="0" w:space="0" w:color="auto"/>
            <w:right w:val="none" w:sz="0" w:space="0" w:color="auto"/>
          </w:divBdr>
          <w:divsChild>
            <w:div w:id="267128168">
              <w:marLeft w:val="0"/>
              <w:marRight w:val="0"/>
              <w:marTop w:val="0"/>
              <w:marBottom w:val="0"/>
              <w:divBdr>
                <w:top w:val="none" w:sz="0" w:space="0" w:color="auto"/>
                <w:left w:val="none" w:sz="0" w:space="0" w:color="auto"/>
                <w:bottom w:val="none" w:sz="0" w:space="0" w:color="auto"/>
                <w:right w:val="none" w:sz="0" w:space="0" w:color="auto"/>
              </w:divBdr>
              <w:divsChild>
                <w:div w:id="403645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2718">
      <w:bodyDiv w:val="1"/>
      <w:marLeft w:val="0"/>
      <w:marRight w:val="0"/>
      <w:marTop w:val="0"/>
      <w:marBottom w:val="0"/>
      <w:divBdr>
        <w:top w:val="none" w:sz="0" w:space="0" w:color="auto"/>
        <w:left w:val="none" w:sz="0" w:space="0" w:color="auto"/>
        <w:bottom w:val="none" w:sz="0" w:space="0" w:color="auto"/>
        <w:right w:val="none" w:sz="0" w:space="0" w:color="auto"/>
      </w:divBdr>
    </w:div>
    <w:div w:id="1397898101">
      <w:bodyDiv w:val="1"/>
      <w:marLeft w:val="0"/>
      <w:marRight w:val="0"/>
      <w:marTop w:val="0"/>
      <w:marBottom w:val="0"/>
      <w:divBdr>
        <w:top w:val="none" w:sz="0" w:space="0" w:color="auto"/>
        <w:left w:val="none" w:sz="0" w:space="0" w:color="auto"/>
        <w:bottom w:val="none" w:sz="0" w:space="0" w:color="auto"/>
        <w:right w:val="none" w:sz="0" w:space="0" w:color="auto"/>
      </w:divBdr>
      <w:divsChild>
        <w:div w:id="249196314">
          <w:marLeft w:val="0"/>
          <w:marRight w:val="0"/>
          <w:marTop w:val="0"/>
          <w:marBottom w:val="0"/>
          <w:divBdr>
            <w:top w:val="none" w:sz="0" w:space="0" w:color="auto"/>
            <w:left w:val="none" w:sz="0" w:space="0" w:color="auto"/>
            <w:bottom w:val="none" w:sz="0" w:space="0" w:color="auto"/>
            <w:right w:val="none" w:sz="0" w:space="0" w:color="auto"/>
          </w:divBdr>
        </w:div>
      </w:divsChild>
    </w:div>
    <w:div w:id="1417049232">
      <w:bodyDiv w:val="1"/>
      <w:marLeft w:val="0"/>
      <w:marRight w:val="0"/>
      <w:marTop w:val="0"/>
      <w:marBottom w:val="0"/>
      <w:divBdr>
        <w:top w:val="none" w:sz="0" w:space="0" w:color="auto"/>
        <w:left w:val="none" w:sz="0" w:space="0" w:color="auto"/>
        <w:bottom w:val="none" w:sz="0" w:space="0" w:color="auto"/>
        <w:right w:val="none" w:sz="0" w:space="0" w:color="auto"/>
      </w:divBdr>
      <w:divsChild>
        <w:div w:id="6583857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ebasfuentes3@gmail.com"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524742-97D1-40E8-B503-7BA7EC5F66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4208</Words>
  <Characters>23146</Characters>
  <Application>Microsoft Office Word</Application>
  <DocSecurity>0</DocSecurity>
  <Lines>192</Lines>
  <Paragraphs>54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27300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ADIDAS</dc:creator>
  <cp:lastModifiedBy>A</cp:lastModifiedBy>
  <cp:revision>2</cp:revision>
  <cp:lastPrinted>2014-07-29T14:27:00Z</cp:lastPrinted>
  <dcterms:created xsi:type="dcterms:W3CDTF">2014-07-29T14:37:00Z</dcterms:created>
  <dcterms:modified xsi:type="dcterms:W3CDTF">2014-07-29T14:37:00Z</dcterms:modified>
</cp:coreProperties>
</file>