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6CB" w:rsidRPr="00EC6D1B" w:rsidRDefault="004226CB" w:rsidP="004226CB">
      <w:pPr>
        <w:jc w:val="both"/>
        <w:rPr>
          <w:b/>
          <w:lang w:val="es-AR"/>
        </w:rPr>
      </w:pPr>
      <w:r w:rsidRPr="00EC6D1B">
        <w:rPr>
          <w:b/>
          <w:lang w:val="es-AR"/>
        </w:rPr>
        <w:t>Bibliografía</w:t>
      </w:r>
    </w:p>
    <w:p w:rsidR="004226CB" w:rsidRPr="00EC6D1B" w:rsidRDefault="004226CB" w:rsidP="004226CB">
      <w:pPr>
        <w:jc w:val="both"/>
      </w:pPr>
      <w:r w:rsidRPr="00EC6D1B">
        <w:t>ALVARADO,</w:t>
      </w:r>
      <w:r w:rsidRPr="00EC6D1B">
        <w:rPr>
          <w:bCs/>
        </w:rPr>
        <w:t xml:space="preserve"> </w:t>
      </w:r>
      <w:r w:rsidRPr="00EC6D1B">
        <w:t xml:space="preserve">M. (1999), </w:t>
      </w:r>
      <w:r w:rsidRPr="00EC6D1B">
        <w:rPr>
          <w:i/>
        </w:rPr>
        <w:t>La escritura y sus formas discursivas</w:t>
      </w:r>
      <w:r w:rsidRPr="00EC6D1B">
        <w:t>, Buenos Aires, EUDEBA.</w:t>
      </w:r>
    </w:p>
    <w:p w:rsidR="004226CB" w:rsidRPr="00EC6D1B" w:rsidRDefault="004226CB" w:rsidP="004226CB">
      <w:pPr>
        <w:jc w:val="both"/>
        <w:rPr>
          <w:iCs/>
          <w:lang w:val="fr-FR"/>
        </w:rPr>
      </w:pPr>
      <w:r w:rsidRPr="00EC6D1B">
        <w:t xml:space="preserve">................ (2003), </w:t>
      </w:r>
      <w:r w:rsidRPr="00EC6D1B">
        <w:rPr>
          <w:bCs/>
        </w:rPr>
        <w:t xml:space="preserve">“La resolución de problemas” </w:t>
      </w:r>
      <w:r w:rsidRPr="00EC6D1B">
        <w:t xml:space="preserve">En Revista </w:t>
      </w:r>
      <w:r w:rsidRPr="00EC6D1B">
        <w:rPr>
          <w:i/>
          <w:iCs/>
        </w:rPr>
        <w:t>Propuesta Educativa</w:t>
      </w:r>
      <w:r w:rsidRPr="00EC6D1B">
        <w:t xml:space="preserve"> Nº 26, Argentina, FLACSO – Ediciones Novedades Educativas.</w:t>
      </w:r>
    </w:p>
    <w:p w:rsidR="004226CB" w:rsidRPr="00EC6D1B" w:rsidRDefault="004226CB" w:rsidP="004226CB">
      <w:pPr>
        <w:jc w:val="both"/>
        <w:rPr>
          <w:lang w:val="es-AR"/>
        </w:rPr>
      </w:pPr>
      <w:r w:rsidRPr="00EC6D1B">
        <w:rPr>
          <w:lang w:val="es-AR"/>
        </w:rPr>
        <w:t>ALVARADO, Maite y Marina Cortés (1999), “La escritura en la universidad. Repetir o transformar”, II Jornadas Académicas de la Carrera de Ciencias de la Comunicación, noviembre de 1999.</w:t>
      </w:r>
    </w:p>
    <w:p w:rsidR="004226CB" w:rsidRPr="00EC6D1B" w:rsidRDefault="004226CB" w:rsidP="004226CB">
      <w:pPr>
        <w:jc w:val="both"/>
        <w:rPr>
          <w:lang w:val="fr-FR"/>
        </w:rPr>
      </w:pPr>
      <w:r w:rsidRPr="00EC6D1B">
        <w:t>ARNOUX, E., Di Stefano, M. y Pereira, C. (2002),</w:t>
      </w:r>
      <w:r w:rsidRPr="00EC6D1B">
        <w:rPr>
          <w:b/>
        </w:rPr>
        <w:t xml:space="preserve"> </w:t>
      </w:r>
      <w:r w:rsidRPr="00EC6D1B">
        <w:rPr>
          <w:i/>
        </w:rPr>
        <w:t>La lectura y la escritura en la universidad</w:t>
      </w:r>
      <w:r w:rsidRPr="00EC6D1B">
        <w:t>, Buenos Aires, EUDEBA.</w:t>
      </w:r>
    </w:p>
    <w:p w:rsidR="004226CB" w:rsidRPr="00EC6D1B" w:rsidRDefault="004226CB" w:rsidP="004226CB">
      <w:pPr>
        <w:jc w:val="both"/>
      </w:pPr>
      <w:r w:rsidRPr="00EC6D1B">
        <w:t xml:space="preserve">BAJTIN, Mijail (1982), </w:t>
      </w:r>
      <w:r w:rsidRPr="00EC6D1B">
        <w:rPr>
          <w:i/>
        </w:rPr>
        <w:t>La estética de la creación verbal.</w:t>
      </w:r>
      <w:r w:rsidRPr="00EC6D1B">
        <w:t xml:space="preserve"> México, Siglo XXI. </w:t>
      </w:r>
    </w:p>
    <w:p w:rsidR="004226CB" w:rsidRPr="00EC6D1B" w:rsidRDefault="004226CB" w:rsidP="004226CB">
      <w:pPr>
        <w:jc w:val="both"/>
        <w:rPr>
          <w:lang w:val="es-ES_tradnl"/>
        </w:rPr>
      </w:pPr>
      <w:r w:rsidRPr="00EC6D1B">
        <w:rPr>
          <w:lang w:val="es-ES_tradnl"/>
        </w:rPr>
        <w:t xml:space="preserve">BITONTE, María Elena y LO COCO, Mauro (2013), </w:t>
      </w:r>
      <w:r w:rsidRPr="00EC6D1B">
        <w:rPr>
          <w:i/>
          <w:lang w:val="es-ES_tradnl"/>
        </w:rPr>
        <w:t>Recorridos y actividades para la práctica de la lectura y la escritura en la educación superior</w:t>
      </w:r>
      <w:r w:rsidRPr="00EC6D1B">
        <w:rPr>
          <w:lang w:val="es-ES_tradnl"/>
        </w:rPr>
        <w:t>, Buenos Aires, Universidad Nacional de Moreno.</w:t>
      </w:r>
    </w:p>
    <w:p w:rsidR="004226CB" w:rsidRPr="00EC6D1B" w:rsidRDefault="004226CB" w:rsidP="004226CB">
      <w:pPr>
        <w:jc w:val="both"/>
        <w:rPr>
          <w:b/>
          <w:lang w:val="es-AR"/>
        </w:rPr>
      </w:pPr>
      <w:r w:rsidRPr="00EC6D1B">
        <w:rPr>
          <w:lang w:val="es-AR"/>
        </w:rPr>
        <w:t xml:space="preserve">BITONTE, María Elena (2011), “Caracterización del parcial domiciliario como género académico”, Documento de Cátedra, Semiótica II, Facultad de Ciencias de </w:t>
      </w:r>
      <w:smartTag w:uri="urn:schemas-microsoft-com:office:smarttags" w:element="PersonName">
        <w:smartTagPr>
          <w:attr w:name="ProductID" w:val="la Comunicaci￳n"/>
        </w:smartTagPr>
        <w:r w:rsidRPr="00EC6D1B">
          <w:rPr>
            <w:lang w:val="es-AR"/>
          </w:rPr>
          <w:t>la Comunicación</w:t>
        </w:r>
      </w:smartTag>
      <w:r w:rsidRPr="00EC6D1B">
        <w:rPr>
          <w:lang w:val="es-AR"/>
        </w:rPr>
        <w:t>, UBA, agosto de 2011, disponible en http://www.catedras.fsoc.uba.ar/delcoto/parcial.php</w:t>
      </w:r>
    </w:p>
    <w:p w:rsidR="004226CB" w:rsidRPr="00EC6D1B" w:rsidRDefault="004226CB" w:rsidP="004226CB">
      <w:pPr>
        <w:jc w:val="both"/>
        <w:rPr>
          <w:bCs/>
        </w:rPr>
      </w:pPr>
      <w:r w:rsidRPr="00EC6D1B">
        <w:rPr>
          <w:bCs/>
        </w:rPr>
        <w:t xml:space="preserve">CARLINO, P. (2010), </w:t>
      </w:r>
      <w:r w:rsidRPr="00EC6D1B">
        <w:rPr>
          <w:bCs/>
          <w:i/>
        </w:rPr>
        <w:t xml:space="preserve">Escribir, leer y aprender en la universidad. Una introducción a la alfabetización académica, </w:t>
      </w:r>
      <w:r w:rsidRPr="00EC6D1B">
        <w:rPr>
          <w:bCs/>
        </w:rPr>
        <w:t>Buenos Aires, Biblos.</w:t>
      </w:r>
    </w:p>
    <w:p w:rsidR="004226CB" w:rsidRPr="00EC6D1B" w:rsidRDefault="004226CB" w:rsidP="004226CB">
      <w:pPr>
        <w:jc w:val="both"/>
      </w:pPr>
      <w:r w:rsidRPr="00EC6D1B">
        <w:t xml:space="preserve">CASSANY, Daniel y MORALES, Oscar Alberto (2008), Leer y escribir en la universidad: Hacia la lectura y la escritura crítica de géneros científicos. Revista </w:t>
      </w:r>
      <w:r w:rsidRPr="00EC6D1B">
        <w:rPr>
          <w:i/>
        </w:rPr>
        <w:t>Memoralia</w:t>
      </w:r>
      <w:r w:rsidRPr="00EC6D1B">
        <w:t xml:space="preserve">, Universidad Nacional Experimental de los Llanos Ezequiel Zamora (Unellez), Cojedes, Venezuela. Recuperado en 07/7/2013 en </w:t>
      </w:r>
      <w:hyperlink r:id="rId4" w:history="1">
        <w:r w:rsidRPr="00EC6D1B">
          <w:rPr>
            <w:rStyle w:val="Hipervnculo"/>
          </w:rPr>
          <w:t>http://www.saber.ula.ve/bitstream/123456789/16457/1/leer_universidad.pdf</w:t>
        </w:r>
      </w:hyperlink>
      <w:r w:rsidRPr="00EC6D1B">
        <w:rPr>
          <w:lang w:val="es-ES_tradnl"/>
        </w:rPr>
        <w:t>.</w:t>
      </w:r>
    </w:p>
    <w:p w:rsidR="004226CB" w:rsidRPr="00EC6D1B" w:rsidRDefault="004226CB" w:rsidP="004226CB">
      <w:pPr>
        <w:jc w:val="both"/>
      </w:pPr>
      <w:r w:rsidRPr="00EC6D1B">
        <w:t>CIAPUSCIO, Guiomar (1994),</w:t>
      </w:r>
      <w:r w:rsidRPr="00EC6D1B">
        <w:rPr>
          <w:i/>
        </w:rPr>
        <w:t xml:space="preserve"> Tipos textuales</w:t>
      </w:r>
      <w:r w:rsidRPr="00EC6D1B">
        <w:t>, Buenos Aires, Instituto de Lingüística, Facultad de Filosofía y Letras, Cátedra de Semiología y Oficina de Publicaciones CBC, UBA.</w:t>
      </w:r>
    </w:p>
    <w:p w:rsidR="004226CB" w:rsidRPr="00EC6D1B" w:rsidRDefault="004226CB" w:rsidP="004226CB">
      <w:pPr>
        <w:jc w:val="both"/>
        <w:rPr>
          <w:lang w:val="es-AR"/>
        </w:rPr>
      </w:pPr>
      <w:r w:rsidRPr="00EC6D1B">
        <w:rPr>
          <w:lang w:val="es-AR"/>
        </w:rPr>
        <w:t xml:space="preserve">CUBO DE SEVERINO, Liliana (2008), </w:t>
      </w:r>
      <w:r w:rsidRPr="00EC6D1B">
        <w:rPr>
          <w:i/>
          <w:lang w:val="es-AR"/>
        </w:rPr>
        <w:t>Leo pero no comprendo. Estrategias de comprensión lectora</w:t>
      </w:r>
      <w:r w:rsidRPr="00EC6D1B">
        <w:rPr>
          <w:lang w:val="es-AR"/>
        </w:rPr>
        <w:t>, Córdoba, Comunicarte.</w:t>
      </w:r>
    </w:p>
    <w:p w:rsidR="004226CB" w:rsidRPr="00EC6D1B" w:rsidRDefault="004226CB" w:rsidP="004226CB">
      <w:pPr>
        <w:jc w:val="both"/>
        <w:rPr>
          <w:b/>
          <w:bCs/>
          <w:lang w:val="es-MX"/>
        </w:rPr>
      </w:pPr>
      <w:r w:rsidRPr="00EC6D1B">
        <w:rPr>
          <w:bCs/>
          <w:lang w:val="es-MX"/>
        </w:rPr>
        <w:t>DI STEFANO, M. y PEREIRA, M. (2001), “La enseñanza de la lectura y la escritura en el nivel superior: procesos, prácticas y representaciones sociales</w:t>
      </w:r>
      <w:r w:rsidRPr="00EC6D1B">
        <w:rPr>
          <w:b/>
          <w:bCs/>
          <w:vertAlign w:val="superscript"/>
          <w:lang w:val="es-MX"/>
        </w:rPr>
        <w:t xml:space="preserve">”, </w:t>
      </w:r>
      <w:r w:rsidRPr="00EC6D1B">
        <w:rPr>
          <w:bCs/>
          <w:i/>
          <w:iCs/>
          <w:lang w:val="es-ES_tradnl"/>
        </w:rPr>
        <w:t>XIX Congreso Anual de la Asociación Española de Lingüística Aplicada</w:t>
      </w:r>
      <w:r w:rsidRPr="00EC6D1B">
        <w:rPr>
          <w:b/>
          <w:bCs/>
          <w:lang w:val="es-MX"/>
        </w:rPr>
        <w:t>.</w:t>
      </w:r>
    </w:p>
    <w:p w:rsidR="004226CB" w:rsidRPr="00EC6D1B" w:rsidRDefault="004226CB" w:rsidP="004226CB">
      <w:pPr>
        <w:jc w:val="both"/>
      </w:pPr>
      <w:r w:rsidRPr="00EC6D1B">
        <w:t xml:space="preserve">FLOWER, L. y Hayes, J. (1996), "Teoría de la redacción como proceso cognitivo", en </w:t>
      </w:r>
      <w:r w:rsidRPr="00EC6D1B">
        <w:rPr>
          <w:i/>
        </w:rPr>
        <w:t>Textos en contexto</w:t>
      </w:r>
      <w:r w:rsidRPr="00EC6D1B">
        <w:t>, Buenos Aires, Lectura y vida.</w:t>
      </w:r>
    </w:p>
    <w:p w:rsidR="004226CB" w:rsidRPr="00EC6D1B" w:rsidRDefault="004226CB" w:rsidP="004226CB">
      <w:pPr>
        <w:jc w:val="both"/>
      </w:pPr>
      <w:r w:rsidRPr="00EC6D1B">
        <w:t xml:space="preserve">GARCÍA NEGRONI, María Marta (2011), </w:t>
      </w:r>
      <w:r w:rsidRPr="00EC6D1B">
        <w:rPr>
          <w:i/>
        </w:rPr>
        <w:t>Los discursos del saber: prácticas discursivas y enunciación académica</w:t>
      </w:r>
      <w:r w:rsidRPr="00EC6D1B">
        <w:t>, Buenos Aires, Editoras del Calderón .</w:t>
      </w:r>
    </w:p>
    <w:p w:rsidR="004226CB" w:rsidRPr="00EC6D1B" w:rsidRDefault="004226CB" w:rsidP="004226CB">
      <w:pPr>
        <w:jc w:val="both"/>
        <w:rPr>
          <w:lang w:val="es-AR"/>
        </w:rPr>
      </w:pPr>
      <w:r w:rsidRPr="00EC6D1B">
        <w:rPr>
          <w:lang w:val="es-AR"/>
        </w:rPr>
        <w:t xml:space="preserve">GRIGÜELO, Liliana (2004) “El parcial universitario” en Nogueira, S. (2004), </w:t>
      </w:r>
      <w:r w:rsidRPr="00EC6D1B">
        <w:rPr>
          <w:i/>
          <w:lang w:val="es-AR"/>
        </w:rPr>
        <w:t>Manual de lectura y escritura universitarias</w:t>
      </w:r>
      <w:r w:rsidRPr="00EC6D1B">
        <w:rPr>
          <w:lang w:val="es-AR"/>
        </w:rPr>
        <w:t>, Buenos Aires, Biblos.</w:t>
      </w:r>
    </w:p>
    <w:p w:rsidR="004226CB" w:rsidRPr="00EC6D1B" w:rsidRDefault="004226CB" w:rsidP="004226CB">
      <w:pPr>
        <w:jc w:val="both"/>
        <w:rPr>
          <w:bCs/>
        </w:rPr>
      </w:pPr>
      <w:r w:rsidRPr="00EC6D1B">
        <w:rPr>
          <w:bCs/>
        </w:rPr>
        <w:t xml:space="preserve">HAYES, John, “Un nuevo marco para la comprensión de lo cognitivo y lo emocional en la escritura”, en </w:t>
      </w:r>
      <w:r w:rsidRPr="00EC6D1B">
        <w:rPr>
          <w:bCs/>
          <w:i/>
        </w:rPr>
        <w:t>The Science of Writing</w:t>
      </w:r>
      <w:r w:rsidRPr="00EC6D1B">
        <w:rPr>
          <w:bCs/>
        </w:rPr>
        <w:t>, Lawrence Erlbaum Associates, New Jersey, 1996.</w:t>
      </w:r>
    </w:p>
    <w:p w:rsidR="004226CB" w:rsidRPr="00EC6D1B" w:rsidRDefault="004226CB" w:rsidP="004226CB">
      <w:pPr>
        <w:jc w:val="both"/>
        <w:rPr>
          <w:lang w:val="fr-FR"/>
        </w:rPr>
      </w:pPr>
      <w:r w:rsidRPr="00EC6D1B">
        <w:rPr>
          <w:lang w:val="en-US"/>
        </w:rPr>
        <w:t xml:space="preserve">MAINGUENEAU, Dominique </w:t>
      </w:r>
      <w:r w:rsidRPr="00EC6D1B">
        <w:rPr>
          <w:lang w:val="fr-FR"/>
        </w:rPr>
        <w:t xml:space="preserve">(2001) </w:t>
      </w:r>
      <w:r w:rsidRPr="00EC6D1B">
        <w:rPr>
          <w:iCs/>
          <w:lang w:val="fr-FR"/>
        </w:rPr>
        <w:t>« Ethos, scénographie, incorporation » en</w:t>
      </w:r>
      <w:r w:rsidRPr="00EC6D1B">
        <w:rPr>
          <w:i/>
          <w:iCs/>
          <w:lang w:val="fr-FR"/>
        </w:rPr>
        <w:t xml:space="preserve"> </w:t>
      </w:r>
      <w:r w:rsidRPr="00EC6D1B">
        <w:rPr>
          <w:iCs/>
          <w:lang w:val="fr-FR"/>
        </w:rPr>
        <w:t xml:space="preserve">AMOSSY, Ruth, dir. (2001), </w:t>
      </w:r>
      <w:r w:rsidRPr="00EC6D1B">
        <w:rPr>
          <w:i/>
          <w:iCs/>
          <w:lang w:val="fr-FR"/>
        </w:rPr>
        <w:t>Analyse des discours. Types et genres: communication et interprétation</w:t>
      </w:r>
      <w:r w:rsidRPr="00EC6D1B">
        <w:rPr>
          <w:lang w:val="fr-FR"/>
        </w:rPr>
        <w:t>, Paris, Éditions Universitaires du Sud.</w:t>
      </w:r>
    </w:p>
    <w:p w:rsidR="004226CB" w:rsidRPr="00EC6D1B" w:rsidRDefault="004226CB" w:rsidP="004226CB">
      <w:pPr>
        <w:jc w:val="both"/>
        <w:rPr>
          <w:bCs/>
        </w:rPr>
      </w:pPr>
      <w:r w:rsidRPr="00EC6D1B">
        <w:rPr>
          <w:bCs/>
          <w:lang w:val="es-ES_tradnl"/>
        </w:rPr>
        <w:t xml:space="preserve">MARAFIOTI, </w:t>
      </w:r>
      <w:r w:rsidRPr="00EC6D1B">
        <w:rPr>
          <w:bCs/>
        </w:rPr>
        <w:t xml:space="preserve">Roberto y Santibáñez, Cristian, comp., (2010), </w:t>
      </w:r>
      <w:r w:rsidRPr="00EC6D1B">
        <w:rPr>
          <w:bCs/>
          <w:i/>
        </w:rPr>
        <w:t>Teoría de la argumentación, a 50 años de Perelman y Toulmin</w:t>
      </w:r>
      <w:r w:rsidRPr="00EC6D1B">
        <w:rPr>
          <w:bCs/>
        </w:rPr>
        <w:t>,</w:t>
      </w:r>
      <w:r w:rsidRPr="00EC6D1B">
        <w:rPr>
          <w:b/>
          <w:bCs/>
        </w:rPr>
        <w:t xml:space="preserve"> </w:t>
      </w:r>
      <w:r w:rsidRPr="00EC6D1B">
        <w:rPr>
          <w:bCs/>
        </w:rPr>
        <w:t>Buenos Aires, Biblos.</w:t>
      </w:r>
    </w:p>
    <w:p w:rsidR="004226CB" w:rsidRPr="00EC6D1B" w:rsidRDefault="004226CB" w:rsidP="004226CB">
      <w:pPr>
        <w:jc w:val="both"/>
        <w:rPr>
          <w:bCs/>
          <w:lang w:val="es-ES_tradnl"/>
        </w:rPr>
      </w:pPr>
      <w:r w:rsidRPr="00EC6D1B">
        <w:rPr>
          <w:bCs/>
          <w:lang w:val="es-ES_tradnl"/>
        </w:rPr>
        <w:t xml:space="preserve">NOGUEIRA, </w:t>
      </w:r>
      <w:r w:rsidRPr="00EC6D1B">
        <w:t xml:space="preserve">Sylvia </w:t>
      </w:r>
      <w:r w:rsidRPr="00EC6D1B">
        <w:rPr>
          <w:bCs/>
          <w:lang w:val="es-ES_tradnl"/>
        </w:rPr>
        <w:t xml:space="preserve">(comp.), (2010) </w:t>
      </w:r>
      <w:r w:rsidRPr="00EC6D1B">
        <w:rPr>
          <w:bCs/>
          <w:i/>
          <w:lang w:val="es-ES_tradnl"/>
        </w:rPr>
        <w:t>Estrategias de lectura y escritura académicas. Estudio y ejercitación de la enunciación, la textualidad, la explicación y la argumentación</w:t>
      </w:r>
      <w:r w:rsidRPr="00EC6D1B">
        <w:rPr>
          <w:bCs/>
          <w:lang w:val="es-ES_tradnl"/>
        </w:rPr>
        <w:t xml:space="preserve">, Buenos Aires, Biblos. </w:t>
      </w:r>
    </w:p>
    <w:p w:rsidR="004226CB" w:rsidRPr="00EC6D1B" w:rsidRDefault="004226CB" w:rsidP="004226CB">
      <w:pPr>
        <w:jc w:val="both"/>
        <w:rPr>
          <w:bCs/>
          <w:lang w:val="es-ES_tradnl"/>
        </w:rPr>
      </w:pPr>
      <w:r w:rsidRPr="00EC6D1B">
        <w:rPr>
          <w:bCs/>
          <w:lang w:val="es-ES_tradnl"/>
        </w:rPr>
        <w:t xml:space="preserve">................ (2004), </w:t>
      </w:r>
      <w:r w:rsidRPr="00EC6D1B">
        <w:rPr>
          <w:bCs/>
          <w:i/>
          <w:lang w:val="es-ES_tradnl"/>
        </w:rPr>
        <w:t>Manual de lectura y escritura universitarias</w:t>
      </w:r>
      <w:r w:rsidRPr="00EC6D1B">
        <w:rPr>
          <w:bCs/>
          <w:lang w:val="es-ES_tradnl"/>
        </w:rPr>
        <w:t xml:space="preserve">, Buenos Aires, Biblos.  </w:t>
      </w:r>
    </w:p>
    <w:p w:rsidR="004226CB" w:rsidRPr="00EC6D1B" w:rsidRDefault="004226CB" w:rsidP="004226CB">
      <w:pPr>
        <w:jc w:val="both"/>
      </w:pPr>
      <w:r w:rsidRPr="00EC6D1B">
        <w:t xml:space="preserve">SCARDAMALIA, Marlene  y BEREITER, Carl (1992), “Dos modelos explicativos del proceso de composición escrita”, en </w:t>
      </w:r>
      <w:r w:rsidRPr="00EC6D1B">
        <w:rPr>
          <w:i/>
          <w:iCs/>
        </w:rPr>
        <w:t>Infancia y aprendizaje</w:t>
      </w:r>
      <w:r w:rsidRPr="00EC6D1B">
        <w:t>. Nº 58, Barcelona</w:t>
      </w:r>
    </w:p>
    <w:p w:rsidR="004226CB" w:rsidRPr="00EC6D1B" w:rsidRDefault="004226CB" w:rsidP="004226CB">
      <w:pPr>
        <w:jc w:val="both"/>
        <w:rPr>
          <w:bCs/>
        </w:rPr>
      </w:pPr>
      <w:r w:rsidRPr="00EC6D1B">
        <w:rPr>
          <w:bCs/>
        </w:rPr>
        <w:t xml:space="preserve">SILVESTRI, Adriana (1998), </w:t>
      </w:r>
      <w:r w:rsidRPr="00EC6D1B">
        <w:rPr>
          <w:bCs/>
          <w:i/>
        </w:rPr>
        <w:t>En otras palabras. Las habilidades de reformulación en la producción del texto escrito</w:t>
      </w:r>
      <w:r w:rsidRPr="00EC6D1B">
        <w:rPr>
          <w:bCs/>
        </w:rPr>
        <w:t xml:space="preserve">, Buenos Aires, Cántaro. </w:t>
      </w:r>
    </w:p>
    <w:p w:rsidR="004226CB" w:rsidRPr="00EC6D1B" w:rsidRDefault="004226CB" w:rsidP="004226CB">
      <w:pPr>
        <w:jc w:val="both"/>
      </w:pPr>
      <w:r w:rsidRPr="00EC6D1B">
        <w:rPr>
          <w:lang w:val="es-AR"/>
        </w:rPr>
        <w:t>VERÓN, Eliseo (2013), (</w:t>
      </w:r>
      <w:r w:rsidRPr="00EC6D1B">
        <w:t>1985), “El análisis del contrato de lectura. Un nuevo método para los estudios del posicionamiento de los soportes de los media”</w:t>
      </w:r>
      <w:r w:rsidRPr="00EC6D1B">
        <w:rPr>
          <w:i/>
        </w:rPr>
        <w:t xml:space="preserve">, </w:t>
      </w:r>
      <w:r w:rsidRPr="00EC6D1B">
        <w:t xml:space="preserve">en </w:t>
      </w:r>
      <w:r w:rsidRPr="00EC6D1B">
        <w:rPr>
          <w:i/>
        </w:rPr>
        <w:t>Les medias: Experiences, recherches actuelles, aplications</w:t>
      </w:r>
      <w:r w:rsidRPr="00EC6D1B">
        <w:t>, Paris, IREP.</w:t>
      </w:r>
    </w:p>
    <w:p w:rsidR="004226CB" w:rsidRPr="00171DD3" w:rsidRDefault="004226CB" w:rsidP="004226CB">
      <w:pPr>
        <w:jc w:val="both"/>
      </w:pPr>
      <w:r w:rsidRPr="00EC6D1B">
        <w:t xml:space="preserve">ZAMUDIO, Bertha, ROLANDO, Leticia y ASCIONE, Alberto,(2002) comps.   </w:t>
      </w:r>
      <w:r w:rsidRPr="00EC6D1B">
        <w:rPr>
          <w:i/>
        </w:rPr>
        <w:t>Argumentación, pensamiento crítico y metacognición</w:t>
      </w:r>
      <w:r w:rsidRPr="00EC6D1B">
        <w:t>, Secretaría de Investigación del CBC, Oficina de Publicaciones, UBA.</w:t>
      </w:r>
    </w:p>
    <w:p w:rsidR="006A1943" w:rsidRDefault="004226CB"/>
    <w:sectPr w:rsidR="006A1943" w:rsidSect="00C863A3">
      <w:headerReference w:type="default" r:id="rId5"/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32623"/>
      <w:docPartObj>
        <w:docPartGallery w:val="Page Numbers (Top of Page)"/>
        <w:docPartUnique/>
      </w:docPartObj>
    </w:sdtPr>
    <w:sdtEndPr/>
    <w:sdtContent>
      <w:p w:rsidR="001E57FD" w:rsidRDefault="004226CB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E57FD" w:rsidRDefault="004226C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compat/>
  <w:rsids>
    <w:rsidRoot w:val="004226CB"/>
    <w:rsid w:val="004226CB"/>
    <w:rsid w:val="005C12A3"/>
    <w:rsid w:val="00E911CF"/>
    <w:rsid w:val="00F2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4226C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4226C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6CB"/>
    <w:rPr>
      <w:rFonts w:ascii="Times New Roman" w:eastAsia="Calibri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saber.ula.ve/bitstream/123456789/16457/1/leer_universidad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31256869</dc:creator>
  <cp:lastModifiedBy>31256869</cp:lastModifiedBy>
  <cp:revision>1</cp:revision>
  <dcterms:created xsi:type="dcterms:W3CDTF">2014-08-22T15:03:00Z</dcterms:created>
  <dcterms:modified xsi:type="dcterms:W3CDTF">2014-08-22T15:03:00Z</dcterms:modified>
</cp:coreProperties>
</file>